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bookmarkStart w:id="0" w:name="_GoBack"/>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执行《安徽省医疗服务价格项目目录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sz w:val="44"/>
          <w:szCs w:val="44"/>
          <w:lang w:val="en-US" w:eastAsia="zh-CN"/>
        </w:rPr>
        <w:t>（2022版）》</w:t>
      </w:r>
      <w:r>
        <w:rPr>
          <w:rFonts w:hint="default" w:ascii="Times New Roman" w:hAnsi="Times New Roman" w:eastAsia="方正小标宋简体" w:cs="Times New Roman"/>
          <w:color w:val="000000"/>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方正仿宋_GBK" w:cs="Times New Roman"/>
          <w:color w:val="000000"/>
          <w:sz w:val="32"/>
          <w:szCs w:val="32"/>
        </w:rPr>
        <w:t>芜医保价采〔</w:t>
      </w:r>
      <w:r>
        <w:rPr>
          <w:rFonts w:hint="default" w:ascii="Times New Roman" w:hAnsi="Times New Roman" w:eastAsia="方正仿宋_GBK" w:cs="Times New Roman"/>
          <w:color w:val="000000"/>
          <w:sz w:val="32"/>
          <w:szCs w:val="32"/>
        </w:rPr>
        <w:t>2022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市</w:t>
      </w:r>
      <w:r>
        <w:rPr>
          <w:rFonts w:hint="default" w:ascii="Times New Roman" w:hAnsi="Times New Roman" w:eastAsia="方正仿宋_GBK" w:cs="Times New Roman"/>
          <w:sz w:val="32"/>
          <w:szCs w:val="32"/>
        </w:rPr>
        <w:t>医保中心，各市属公立医院，各县</w:t>
      </w:r>
      <w:r>
        <w:rPr>
          <w:rFonts w:hint="default" w:ascii="Times New Roman" w:hAnsi="Times New Roman" w:eastAsia="方正仿宋_GBK" w:cs="Times New Roman"/>
          <w:sz w:val="32"/>
          <w:szCs w:val="32"/>
          <w:lang w:val="en-US" w:eastAsia="zh-CN"/>
        </w:rPr>
        <w:t>市区</w:t>
      </w:r>
      <w:r>
        <w:rPr>
          <w:rFonts w:hint="default" w:ascii="Times New Roman" w:hAnsi="Times New Roman" w:eastAsia="方正仿宋_GBK" w:cs="Times New Roman"/>
          <w:sz w:val="32"/>
          <w:szCs w:val="32"/>
        </w:rPr>
        <w:t>医疗保障局、卫生健康委：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w:t>
      </w:r>
      <w:r>
        <w:rPr>
          <w:rFonts w:hint="default" w:ascii="Times New Roman" w:hAnsi="Times New Roman" w:eastAsia="方正仿宋_GBK" w:cs="Times New Roman"/>
          <w:sz w:val="32"/>
          <w:szCs w:val="32"/>
          <w:lang w:val="en-US" w:eastAsia="zh-CN"/>
        </w:rPr>
        <w:t>和完善</w:t>
      </w:r>
      <w:r>
        <w:rPr>
          <w:rFonts w:hint="default" w:ascii="Times New Roman" w:hAnsi="Times New Roman" w:eastAsia="方正仿宋_GBK" w:cs="Times New Roman"/>
          <w:sz w:val="32"/>
          <w:szCs w:val="32"/>
        </w:rPr>
        <w:t>我市医疗服务项目和价格，按照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关于印发</w:t>
      </w:r>
      <w:r>
        <w:rPr>
          <w:rFonts w:hint="default" w:ascii="Times New Roman" w:hAnsi="Times New Roman" w:eastAsia="方正仿宋_GBK" w:cs="Times New Roman"/>
          <w:sz w:val="32"/>
          <w:szCs w:val="32"/>
        </w:rPr>
        <w:t>安徽省医疗服务</w:t>
      </w:r>
      <w:r>
        <w:rPr>
          <w:rFonts w:hint="default" w:ascii="Times New Roman" w:hAnsi="Times New Roman" w:eastAsia="方正仿宋_GBK" w:cs="Times New Roman"/>
          <w:sz w:val="32"/>
          <w:szCs w:val="32"/>
          <w:lang w:val="en-US" w:eastAsia="zh-CN"/>
        </w:rPr>
        <w:t>价格</w:t>
      </w:r>
      <w:r>
        <w:rPr>
          <w:rFonts w:hint="default" w:ascii="Times New Roman" w:hAnsi="Times New Roman" w:eastAsia="方正仿宋_GBK" w:cs="Times New Roman"/>
          <w:sz w:val="32"/>
          <w:szCs w:val="32"/>
        </w:rPr>
        <w:t>项目目录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val="en-US" w:eastAsia="zh-CN"/>
        </w:rPr>
        <w:t>2022</w:t>
      </w:r>
      <w:r>
        <w:rPr>
          <w:rFonts w:hint="default" w:ascii="Times New Roman" w:hAnsi="Times New Roman" w:eastAsia="方正仿宋_GBK" w:cs="Times New Roman"/>
          <w:sz w:val="32"/>
          <w:szCs w:val="32"/>
          <w:lang w:val="en-US" w:eastAsia="zh-CN"/>
        </w:rPr>
        <w:t>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皖医保发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2022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文件精神以及</w:t>
      </w:r>
      <w:r>
        <w:rPr>
          <w:rFonts w:hint="default" w:ascii="Times New Roman" w:hAnsi="Times New Roman" w:eastAsia="方正仿宋_GBK" w:cs="Times New Roman"/>
          <w:sz w:val="32"/>
          <w:szCs w:val="32"/>
        </w:rPr>
        <w:t>“同城同价、同级同价”的原则，</w:t>
      </w:r>
      <w:r>
        <w:rPr>
          <w:rFonts w:hint="default" w:ascii="Times New Roman" w:hAnsi="Times New Roman" w:eastAsia="方正仿宋_GBK" w:cs="Times New Roman"/>
          <w:sz w:val="32"/>
          <w:szCs w:val="32"/>
          <w:lang w:val="en-US" w:eastAsia="zh-CN"/>
        </w:rPr>
        <w:t>经市医药价格审议委员会审议通过，现将</w:t>
      </w:r>
      <w:r>
        <w:rPr>
          <w:rFonts w:hint="default" w:ascii="Times New Roman" w:hAnsi="Times New Roman" w:eastAsia="方正仿宋_GBK" w:cs="Times New Roman"/>
          <w:sz w:val="32"/>
          <w:szCs w:val="32"/>
        </w:rPr>
        <w:t>《安徽省医疗服务</w:t>
      </w:r>
      <w:r>
        <w:rPr>
          <w:rFonts w:hint="default" w:ascii="Times New Roman" w:hAnsi="Times New Roman" w:eastAsia="方正仿宋_GBK" w:cs="Times New Roman"/>
          <w:sz w:val="32"/>
          <w:szCs w:val="32"/>
          <w:lang w:val="en-US" w:eastAsia="zh-CN"/>
        </w:rPr>
        <w:t>价格</w:t>
      </w:r>
      <w:r>
        <w:rPr>
          <w:rFonts w:hint="default" w:ascii="Times New Roman" w:hAnsi="Times New Roman" w:eastAsia="方正仿宋_GBK" w:cs="Times New Roman"/>
          <w:sz w:val="32"/>
          <w:szCs w:val="32"/>
        </w:rPr>
        <w:t>项目目录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val="en-US" w:eastAsia="zh-CN"/>
        </w:rPr>
        <w:t>2022</w:t>
      </w:r>
      <w:r>
        <w:rPr>
          <w:rFonts w:hint="default" w:ascii="Times New Roman" w:hAnsi="Times New Roman" w:eastAsia="方正仿宋_GBK" w:cs="Times New Roman"/>
          <w:sz w:val="32"/>
          <w:szCs w:val="32"/>
          <w:lang w:val="en-US" w:eastAsia="zh-CN"/>
        </w:rPr>
        <w:t>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以下简称《价格目录》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转</w:t>
      </w:r>
      <w:r>
        <w:rPr>
          <w:rFonts w:hint="default" w:ascii="Times New Roman" w:hAnsi="Times New Roman" w:eastAsia="方正仿宋_GBK" w:cs="Times New Roman"/>
          <w:sz w:val="32"/>
          <w:szCs w:val="32"/>
        </w:rPr>
        <w:t>发给你们，并就有关事项通知如下：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仿宋_GBK" w:cs="Times New Roman"/>
          <w:sz w:val="32"/>
          <w:szCs w:val="32"/>
          <w:lang w:val="en-US" w:eastAsia="zh-CN"/>
        </w:rPr>
        <w:t>全市各级公立医疗机构和非公立非营利性医疗机构必须严格执行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关于印发</w:t>
      </w:r>
      <w:r>
        <w:rPr>
          <w:rFonts w:hint="default" w:ascii="Times New Roman" w:hAnsi="Times New Roman" w:eastAsia="方正仿宋_GBK" w:cs="Times New Roman"/>
          <w:sz w:val="32"/>
          <w:szCs w:val="32"/>
        </w:rPr>
        <w:t>安徽省医疗服务</w:t>
      </w:r>
      <w:r>
        <w:rPr>
          <w:rFonts w:hint="default" w:ascii="Times New Roman" w:hAnsi="Times New Roman" w:eastAsia="方正仿宋_GBK" w:cs="Times New Roman"/>
          <w:sz w:val="32"/>
          <w:szCs w:val="32"/>
          <w:lang w:val="en-US" w:eastAsia="zh-CN"/>
        </w:rPr>
        <w:t>价格</w:t>
      </w:r>
      <w:r>
        <w:rPr>
          <w:rFonts w:hint="default" w:ascii="Times New Roman" w:hAnsi="Times New Roman" w:eastAsia="方正仿宋_GBK" w:cs="Times New Roman"/>
          <w:sz w:val="32"/>
          <w:szCs w:val="32"/>
        </w:rPr>
        <w:t>项目目录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val="en-US" w:eastAsia="zh-CN"/>
        </w:rPr>
        <w:t>2022</w:t>
      </w:r>
      <w:r>
        <w:rPr>
          <w:rFonts w:hint="default" w:ascii="Times New Roman" w:hAnsi="Times New Roman" w:eastAsia="方正仿宋_GBK" w:cs="Times New Roman"/>
          <w:sz w:val="32"/>
          <w:szCs w:val="32"/>
          <w:lang w:val="en-US" w:eastAsia="zh-CN"/>
        </w:rPr>
        <w:t>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皖医保发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2022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的收费和医保支付相关标准和要求</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仿宋_GBK" w:cs="Times New Roman"/>
          <w:sz w:val="32"/>
          <w:szCs w:val="32"/>
        </w:rPr>
        <w:t>《价格目录》中的价格是市属三级公立医疗机构医疗服务项目最高收费标准，二级和一级公立医疗机构的最高收费标准在此基础上分别下浮</w:t>
      </w:r>
      <w:r>
        <w:rPr>
          <w:rFonts w:hint="default" w:ascii="Times New Roman" w:hAnsi="Times New Roman" w:eastAsia="方正仿宋_GBK" w:cs="Times New Roman"/>
          <w:color w:val="000000"/>
          <w:sz w:val="32"/>
          <w:szCs w:val="32"/>
        </w:rPr>
        <w:t>10%</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color w:val="000000"/>
          <w:sz w:val="32"/>
          <w:szCs w:val="32"/>
        </w:rPr>
        <w:t>15%</w:t>
      </w:r>
      <w:r>
        <w:rPr>
          <w:rFonts w:hint="default" w:ascii="Times New Roman" w:hAnsi="Times New Roman" w:eastAsia="方正仿宋_GBK" w:cs="Times New Roman"/>
          <w:sz w:val="32"/>
          <w:szCs w:val="32"/>
        </w:rPr>
        <w:t>。各公立医疗机构可在不超过应当执行的最高价格范围内制定本单位的实际执行价格。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仿宋_GBK" w:cs="Times New Roman"/>
          <w:sz w:val="32"/>
          <w:szCs w:val="32"/>
        </w:rPr>
        <w:t>各县</w:t>
      </w:r>
      <w:r>
        <w:rPr>
          <w:rFonts w:hint="default" w:ascii="Times New Roman" w:hAnsi="Times New Roman" w:eastAsia="方正仿宋_GBK" w:cs="Times New Roman"/>
          <w:sz w:val="32"/>
          <w:szCs w:val="32"/>
          <w:lang w:val="en-US" w:eastAsia="zh-CN"/>
        </w:rPr>
        <w:t>市区</w:t>
      </w:r>
      <w:r>
        <w:rPr>
          <w:rFonts w:hint="default" w:ascii="Times New Roman" w:hAnsi="Times New Roman" w:eastAsia="方正仿宋_GBK" w:cs="Times New Roman"/>
          <w:sz w:val="32"/>
          <w:szCs w:val="32"/>
        </w:rPr>
        <w:t>医保局、卫健委负责辖区内所属公立医疗机构《价格目录》的贯彻落实。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《价格目录》由市医保局负责解释，执行中有任何问题和建议，请及时反馈市医保局、卫健委。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本通知自</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sz w:val="32"/>
          <w:szCs w:val="32"/>
        </w:rPr>
        <w:t>日起执行。以往规定与本通知不一致的，以本通知为准。执行过程中若国家和省有新的规定，从其规定。</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1598" w:leftChars="304"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关于印发</w:t>
      </w:r>
      <w:r>
        <w:rPr>
          <w:rFonts w:hint="default" w:ascii="Times New Roman" w:hAnsi="Times New Roman" w:eastAsia="方正仿宋_GBK" w:cs="Times New Roman"/>
          <w:sz w:val="32"/>
          <w:szCs w:val="32"/>
        </w:rPr>
        <w:t>安徽省医疗服务</w:t>
      </w:r>
      <w:r>
        <w:rPr>
          <w:rFonts w:hint="default" w:ascii="Times New Roman" w:hAnsi="Times New Roman" w:eastAsia="方正仿宋_GBK" w:cs="Times New Roman"/>
          <w:sz w:val="32"/>
          <w:szCs w:val="32"/>
          <w:lang w:val="en-US" w:eastAsia="zh-CN"/>
        </w:rPr>
        <w:t>价格</w:t>
      </w:r>
      <w:r>
        <w:rPr>
          <w:rFonts w:hint="default" w:ascii="Times New Roman" w:hAnsi="Times New Roman" w:eastAsia="方正仿宋_GBK" w:cs="Times New Roman"/>
          <w:sz w:val="32"/>
          <w:szCs w:val="32"/>
        </w:rPr>
        <w:t>项目目录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val="en-US" w:eastAsia="zh-CN"/>
        </w:rPr>
        <w:t>2022</w:t>
      </w:r>
      <w:r>
        <w:rPr>
          <w:rFonts w:hint="default" w:ascii="Times New Roman" w:hAnsi="Times New Roman" w:eastAsia="方正仿宋_GBK" w:cs="Times New Roman"/>
          <w:sz w:val="32"/>
          <w:szCs w:val="32"/>
          <w:lang w:val="en-US" w:eastAsia="zh-CN"/>
        </w:rPr>
        <w:t>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的通知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芜湖市医疗保障局</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芜湖市卫生健康委</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color w:val="000000"/>
          <w:sz w:val="32"/>
          <w:szCs w:val="32"/>
          <w:lang w:val="en-US" w:eastAsia="zh-CN"/>
        </w:rPr>
        <w:t>13</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90" w:lineRule="exact"/>
        <w:ind w:left="0" w:leftChars="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rPr>
      </w:pP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8"/>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A7E7160"/>
    <w:rsid w:val="0B0912D7"/>
    <w:rsid w:val="0EE3051E"/>
    <w:rsid w:val="0FAD3BC0"/>
    <w:rsid w:val="104A7615"/>
    <w:rsid w:val="1277193D"/>
    <w:rsid w:val="142A6579"/>
    <w:rsid w:val="152D2DCA"/>
    <w:rsid w:val="153913E2"/>
    <w:rsid w:val="17DB6A12"/>
    <w:rsid w:val="1DD97D69"/>
    <w:rsid w:val="1DEC284C"/>
    <w:rsid w:val="1E6523AC"/>
    <w:rsid w:val="1FDF3575"/>
    <w:rsid w:val="1FFA7124"/>
    <w:rsid w:val="22440422"/>
    <w:rsid w:val="27F7674B"/>
    <w:rsid w:val="2A5C1C3C"/>
    <w:rsid w:val="2E9C2BDF"/>
    <w:rsid w:val="31A15F24"/>
    <w:rsid w:val="31B72082"/>
    <w:rsid w:val="37FFBCC4"/>
    <w:rsid w:val="395347B5"/>
    <w:rsid w:val="398E534A"/>
    <w:rsid w:val="39A232A0"/>
    <w:rsid w:val="39E745AA"/>
    <w:rsid w:val="3B5A6BBB"/>
    <w:rsid w:val="3EBAFB88"/>
    <w:rsid w:val="3EDA13A6"/>
    <w:rsid w:val="3FC82FE6"/>
    <w:rsid w:val="3FF21DD0"/>
    <w:rsid w:val="3FFBE736"/>
    <w:rsid w:val="42F058B7"/>
    <w:rsid w:val="436109F6"/>
    <w:rsid w:val="441A38D4"/>
    <w:rsid w:val="447A10D3"/>
    <w:rsid w:val="494553A6"/>
    <w:rsid w:val="4A5162EE"/>
    <w:rsid w:val="4B0A0B56"/>
    <w:rsid w:val="4BC77339"/>
    <w:rsid w:val="4C5F98EB"/>
    <w:rsid w:val="4C9236C5"/>
    <w:rsid w:val="4D7472EC"/>
    <w:rsid w:val="4DE7A040"/>
    <w:rsid w:val="4ED908C9"/>
    <w:rsid w:val="4F6FC1AF"/>
    <w:rsid w:val="4FBF617D"/>
    <w:rsid w:val="4FEDD155"/>
    <w:rsid w:val="505C172E"/>
    <w:rsid w:val="52C74409"/>
    <w:rsid w:val="52F46F0B"/>
    <w:rsid w:val="53D8014D"/>
    <w:rsid w:val="53FF92B0"/>
    <w:rsid w:val="5550603F"/>
    <w:rsid w:val="55A56411"/>
    <w:rsid w:val="55E064E0"/>
    <w:rsid w:val="5660369E"/>
    <w:rsid w:val="572C6D10"/>
    <w:rsid w:val="58DDA33E"/>
    <w:rsid w:val="5DC34279"/>
    <w:rsid w:val="5E5B33B7"/>
    <w:rsid w:val="5EFFB805"/>
    <w:rsid w:val="5F7A8D69"/>
    <w:rsid w:val="5FE6FED2"/>
    <w:rsid w:val="5FF569A5"/>
    <w:rsid w:val="608816D1"/>
    <w:rsid w:val="60EF4E7F"/>
    <w:rsid w:val="632B726B"/>
    <w:rsid w:val="665233C1"/>
    <w:rsid w:val="67750F81"/>
    <w:rsid w:val="6AD45862"/>
    <w:rsid w:val="6AD9688B"/>
    <w:rsid w:val="6AEE1AB5"/>
    <w:rsid w:val="6C681542"/>
    <w:rsid w:val="6D0E3F22"/>
    <w:rsid w:val="6F2B6B62"/>
    <w:rsid w:val="6F8477EE"/>
    <w:rsid w:val="6FBC5506"/>
    <w:rsid w:val="70D53502"/>
    <w:rsid w:val="737C3597"/>
    <w:rsid w:val="73826795"/>
    <w:rsid w:val="73FA9135"/>
    <w:rsid w:val="74F1485B"/>
    <w:rsid w:val="77AF316A"/>
    <w:rsid w:val="77B72903"/>
    <w:rsid w:val="79BCD49B"/>
    <w:rsid w:val="79DFDB7C"/>
    <w:rsid w:val="7C844D47"/>
    <w:rsid w:val="7C9011D9"/>
    <w:rsid w:val="7DC651C5"/>
    <w:rsid w:val="7F7FAE43"/>
    <w:rsid w:val="7FBB455C"/>
    <w:rsid w:val="7FBE4422"/>
    <w:rsid w:val="7FBF16B4"/>
    <w:rsid w:val="7FCC2834"/>
    <w:rsid w:val="7FF5BCD2"/>
    <w:rsid w:val="7FFDA612"/>
    <w:rsid w:val="8FFF358E"/>
    <w:rsid w:val="99FD57C9"/>
    <w:rsid w:val="9DFB649E"/>
    <w:rsid w:val="9EDB814E"/>
    <w:rsid w:val="9EFF2D37"/>
    <w:rsid w:val="9F779FAB"/>
    <w:rsid w:val="9FFF95EA"/>
    <w:rsid w:val="AF5FD5B5"/>
    <w:rsid w:val="B4BE79E8"/>
    <w:rsid w:val="B77FB37A"/>
    <w:rsid w:val="B7E92D71"/>
    <w:rsid w:val="BB2DC03D"/>
    <w:rsid w:val="BFDF063E"/>
    <w:rsid w:val="D37CA48F"/>
    <w:rsid w:val="D7AD7795"/>
    <w:rsid w:val="D7B52507"/>
    <w:rsid w:val="D7DB6EE1"/>
    <w:rsid w:val="DBBF6EEA"/>
    <w:rsid w:val="DBFD8C90"/>
    <w:rsid w:val="DF6FCDCA"/>
    <w:rsid w:val="DFDFB05F"/>
    <w:rsid w:val="E7DF4867"/>
    <w:rsid w:val="EA7E8AA2"/>
    <w:rsid w:val="EDF62A1F"/>
    <w:rsid w:val="EEDFFBD9"/>
    <w:rsid w:val="EFE10E27"/>
    <w:rsid w:val="EFFF3071"/>
    <w:rsid w:val="F6F72FFA"/>
    <w:rsid w:val="F74D4B97"/>
    <w:rsid w:val="FA7EAF68"/>
    <w:rsid w:val="FE7D1FC5"/>
    <w:rsid w:val="FEFF58E7"/>
    <w:rsid w:val="FF3A50B5"/>
    <w:rsid w:val="FF67A4AC"/>
    <w:rsid w:val="FFAFF447"/>
    <w:rsid w:val="FFB7ACEB"/>
    <w:rsid w:val="FFCA32B3"/>
    <w:rsid w:val="FFD716F3"/>
    <w:rsid w:val="FFF560DC"/>
    <w:rsid w:val="FFFF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qFormat/>
    <w:uiPriority w:val="0"/>
    <w:pPr>
      <w:keepNext/>
      <w:keepLines/>
      <w:spacing w:before="260" w:after="260" w:line="413" w:lineRule="auto"/>
      <w:outlineLvl w:val="1"/>
    </w:pPr>
    <w:rPr>
      <w:rFonts w:ascii="Arial" w:hAnsi="Arial" w:eastAsia="黑体" w:cs="Times New Roman"/>
      <w:sz w:val="32"/>
    </w:rPr>
  </w:style>
  <w:style w:type="paragraph" w:styleId="3">
    <w:name w:val="heading 3"/>
    <w:basedOn w:val="1"/>
    <w:next w:val="1"/>
    <w:qFormat/>
    <w:uiPriority w:val="0"/>
    <w:pPr>
      <w:widowControl/>
      <w:jc w:val="left"/>
      <w:outlineLvl w:val="2"/>
    </w:pPr>
    <w:rPr>
      <w:rFonts w:ascii="宋体" w:hAnsi="宋体" w:eastAsia="宋体" w:cs="Times New Roman"/>
      <w:b/>
      <w:sz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annotation text"/>
    <w:basedOn w:val="1"/>
    <w:qFormat/>
    <w:uiPriority w:val="0"/>
    <w:pPr>
      <w:jc w:val="left"/>
    </w:pPr>
  </w:style>
  <w:style w:type="paragraph" w:styleId="6">
    <w:name w:val="Plain Text"/>
    <w:basedOn w:val="1"/>
    <w:link w:val="16"/>
    <w:qFormat/>
    <w:uiPriority w:val="0"/>
    <w:rPr>
      <w:rFonts w:ascii="宋体" w:hAnsi="Courier New" w:eastAsia="仿宋_GB2312" w:cs="Courier New"/>
      <w:sz w:val="3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unhideWhenUsed/>
    <w:qFormat/>
    <w:uiPriority w:val="99"/>
    <w:pPr>
      <w:spacing w:after="120" w:line="480" w:lineRule="auto"/>
    </w:pPr>
    <w:rPr>
      <w:rFonts w:ascii="Calibri" w:hAnsi="Calibri" w:eastAsia="宋体" w:cs="Times New Roman"/>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4">
    <w:name w:val="page number"/>
    <w:basedOn w:val="13"/>
    <w:qFormat/>
    <w:uiPriority w:val="0"/>
  </w:style>
  <w:style w:type="character" w:styleId="15">
    <w:name w:val="annotation reference"/>
    <w:basedOn w:val="13"/>
    <w:qFormat/>
    <w:uiPriority w:val="0"/>
    <w:rPr>
      <w:sz w:val="21"/>
      <w:szCs w:val="21"/>
    </w:rPr>
  </w:style>
  <w:style w:type="character" w:customStyle="1" w:styleId="16">
    <w:name w:val="纯文本 字符"/>
    <w:basedOn w:val="13"/>
    <w:link w:val="6"/>
    <w:qFormat/>
    <w:uiPriority w:val="0"/>
    <w:rPr>
      <w:rFonts w:ascii="宋体" w:hAnsi="Courier New" w:eastAsia="仿宋_GB2312" w:cs="Courier New"/>
      <w:kern w:val="2"/>
      <w:sz w:val="32"/>
      <w:szCs w:val="21"/>
    </w:rPr>
  </w:style>
  <w:style w:type="paragraph" w:customStyle="1" w:styleId="17">
    <w:name w:val="_Style 9"/>
    <w:basedOn w:val="1"/>
    <w:next w:val="18"/>
    <w:qFormat/>
    <w:uiPriority w:val="99"/>
    <w:pPr>
      <w:ind w:firstLine="420" w:firstLineChars="200"/>
    </w:pPr>
    <w:rPr>
      <w:rFonts w:ascii="Times New Roman" w:hAnsi="Times New Roman" w:eastAsia="宋体" w:cs="Times New Roman"/>
      <w:szCs w:val="21"/>
    </w:rPr>
  </w:style>
  <w:style w:type="paragraph" w:styleId="18">
    <w:name w:val="List Paragraph"/>
    <w:basedOn w:val="1"/>
    <w:qFormat/>
    <w:uiPriority w:val="99"/>
    <w:pPr>
      <w:ind w:firstLine="420" w:firstLineChars="200"/>
    </w:pPr>
  </w:style>
  <w:style w:type="paragraph" w:customStyle="1" w:styleId="19">
    <w:name w:val="Other|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0">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Heading #3|1"/>
    <w:basedOn w:val="1"/>
    <w:qFormat/>
    <w:uiPriority w:val="0"/>
    <w:pPr>
      <w:widowControl w:val="0"/>
      <w:shd w:val="clear" w:color="auto" w:fill="auto"/>
      <w:spacing w:after="1620" w:line="1018" w:lineRule="exact"/>
      <w:jc w:val="center"/>
      <w:outlineLvl w:val="2"/>
    </w:pPr>
    <w:rPr>
      <w:rFonts w:ascii="宋体" w:hAnsi="宋体" w:eastAsia="宋体" w:cs="宋体"/>
      <w:sz w:val="50"/>
      <w:szCs w:val="5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588</Words>
  <Characters>623</Characters>
  <Lines>30</Lines>
  <Paragraphs>8</Paragraphs>
  <TotalTime>0</TotalTime>
  <ScaleCrop>false</ScaleCrop>
  <LinksUpToDate>false</LinksUpToDate>
  <CharactersWithSpaces>635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2021-12-06T23:33:00Z</dcterms:created>
  <dc:creator>t</dc:creator>
  <cp:lastModifiedBy>thtf</cp:lastModifiedBy>
  <cp:lastPrinted>2021-10-28T19:30:00Z</cp:lastPrinted>
  <dcterms:modified xsi:type="dcterms:W3CDTF">2022-12-06T10:23:11Z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