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90" w:lineRule="exact"/>
        <w:textAlignment w:val="auto"/>
        <w:rPr>
          <w:color w:val="000000"/>
        </w:rPr>
      </w:pPr>
    </w:p>
    <w:p>
      <w:pPr>
        <w:keepNext w:val="0"/>
        <w:keepLines w:val="0"/>
        <w:pageBreakBefore w:val="0"/>
        <w:widowControl w:val="0"/>
        <w:kinsoku/>
        <w:overflowPunct/>
        <w:topLinePunct w:val="0"/>
        <w:autoSpaceDE/>
        <w:autoSpaceDN/>
        <w:bidi w:val="0"/>
        <w:spacing w:line="590" w:lineRule="exact"/>
        <w:jc w:val="center"/>
        <w:textAlignment w:val="auto"/>
        <w:rPr>
          <w:rFonts w:hint="eastAsia" w:ascii="Times New Roman" w:hAnsi="Times New Roman" w:eastAsia="方正小标宋_GBK" w:cs="Times New Roman"/>
          <w:bCs/>
          <w:color w:val="000000"/>
          <w:sz w:val="44"/>
          <w:szCs w:val="44"/>
          <w:lang w:val="en-US" w:eastAsia="zh-CN"/>
        </w:rPr>
      </w:pPr>
    </w:p>
    <w:p>
      <w:pPr>
        <w:keepNext w:val="0"/>
        <w:keepLines w:val="0"/>
        <w:pageBreakBefore w:val="0"/>
        <w:widowControl w:val="0"/>
        <w:kinsoku/>
        <w:overflowPunct/>
        <w:topLinePunct w:val="0"/>
        <w:autoSpaceDE/>
        <w:autoSpaceDN/>
        <w:bidi w:val="0"/>
        <w:spacing w:line="590" w:lineRule="exact"/>
        <w:jc w:val="center"/>
        <w:textAlignment w:val="auto"/>
        <w:rPr>
          <w:rFonts w:hint="eastAsia" w:ascii="Times New Roman" w:hAnsi="Times New Roman" w:eastAsia="方正小标宋_GBK" w:cs="Times New Roman"/>
          <w:bCs/>
          <w:color w:val="000000"/>
          <w:sz w:val="44"/>
          <w:szCs w:val="44"/>
          <w:lang w:val="en-US" w:eastAsia="zh-CN"/>
        </w:rPr>
      </w:pPr>
      <w:r>
        <w:rPr>
          <w:rFonts w:hint="eastAsia" w:ascii="Times New Roman" w:hAnsi="Times New Roman" w:eastAsia="方正小标宋_GBK" w:cs="Times New Roman"/>
          <w:bCs/>
          <w:color w:val="000000"/>
          <w:sz w:val="44"/>
          <w:szCs w:val="44"/>
          <w:lang w:val="en-US" w:eastAsia="zh-CN"/>
        </w:rPr>
        <w:t>芜湖市医疗保障定点医药机构信用</w:t>
      </w:r>
    </w:p>
    <w:p>
      <w:pPr>
        <w:keepNext w:val="0"/>
        <w:keepLines w:val="0"/>
        <w:pageBreakBefore w:val="0"/>
        <w:widowControl w:val="0"/>
        <w:kinsoku/>
        <w:overflowPunct/>
        <w:topLinePunct w:val="0"/>
        <w:autoSpaceDE/>
        <w:autoSpaceDN/>
        <w:bidi w:val="0"/>
        <w:spacing w:line="590" w:lineRule="exact"/>
        <w:jc w:val="center"/>
        <w:textAlignment w:val="auto"/>
        <w:rPr>
          <w:rFonts w:hint="default" w:ascii="Times New Roman" w:hAnsi="Times New Roman" w:eastAsia="方正小标宋_GBK" w:cs="Times New Roman"/>
          <w:bCs/>
          <w:color w:val="000000"/>
          <w:sz w:val="44"/>
          <w:szCs w:val="44"/>
          <w:lang w:val="en-US" w:eastAsia="zh-CN"/>
        </w:rPr>
      </w:pPr>
      <w:r>
        <w:rPr>
          <w:rFonts w:hint="eastAsia" w:ascii="Times New Roman" w:hAnsi="Times New Roman" w:eastAsia="方正小标宋_GBK" w:cs="Times New Roman"/>
          <w:bCs/>
          <w:color w:val="000000"/>
          <w:sz w:val="44"/>
          <w:szCs w:val="44"/>
          <w:lang w:val="en-US" w:eastAsia="zh-CN"/>
        </w:rPr>
        <w:t>评价管理办法（试行）</w:t>
      </w:r>
    </w:p>
    <w:p>
      <w:pPr>
        <w:keepNext w:val="0"/>
        <w:keepLines w:val="0"/>
        <w:pageBreakBefore w:val="0"/>
        <w:widowControl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芜医保</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000000"/>
          <w:sz w:val="32"/>
          <w:szCs w:val="32"/>
        </w:rPr>
        <w:t>2021</w:t>
      </w:r>
      <w:r>
        <w:rPr>
          <w:rFonts w:hint="default" w:ascii="Times New Roman" w:hAnsi="Times New Roman" w:eastAsia="方正仿宋_GBK" w:cs="Times New Roman"/>
          <w:color w:val="000000"/>
          <w:kern w:val="0"/>
          <w:sz w:val="32"/>
          <w:szCs w:val="32"/>
        </w:rPr>
        <w:t>〕66</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pacing w:line="590" w:lineRule="exact"/>
        <w:textAlignment w:val="auto"/>
        <w:rPr>
          <w:rFonts w:hint="eastAsia" w:ascii="方正小标宋_GBK" w:hAnsi="方正小标宋_GBK" w:eastAsia="方正小标宋_GBK" w:cs="方正小标宋_GBK"/>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各县</w:t>
      </w:r>
      <w:r>
        <w:rPr>
          <w:rFonts w:hint="eastAsia" w:ascii="Times New Roman" w:hAnsi="Times New Roman" w:eastAsia="方正仿宋_GBK" w:cs="Times New Roman"/>
          <w:color w:val="000000"/>
          <w:kern w:val="0"/>
          <w:sz w:val="32"/>
          <w:szCs w:val="32"/>
          <w:lang w:val="en-US" w:eastAsia="zh-CN"/>
        </w:rPr>
        <w:t>市区医保局，经开区人社局，三山经开区医疗卫生局，局机关各科室（中心），各定点医药机构：</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现将《芜湖市医疗保障定点医药机构信用评价管理办法 （试行）》印发给你们，请遵照执行。</w:t>
      </w:r>
    </w:p>
    <w:p>
      <w:pPr>
        <w:pStyle w:val="7"/>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0"/>
        <w:textAlignment w:val="auto"/>
        <w:rPr>
          <w:color w:val="000000"/>
          <w:sz w:val="27"/>
          <w:szCs w:val="27"/>
        </w:rPr>
      </w:pPr>
      <w:r>
        <w:rPr>
          <w:rFonts w:hint="eastAsia" w:ascii="仿宋" w:hAnsi="仿宋" w:eastAsia="仿宋" w:cs="仿宋"/>
          <w:color w:val="000000"/>
          <w:spacing w:val="0"/>
          <w:sz w:val="32"/>
          <w:szCs w:val="32"/>
        </w:rPr>
        <w:t> </w:t>
      </w:r>
    </w:p>
    <w:p>
      <w:pPr>
        <w:keepNext w:val="0"/>
        <w:keepLines w:val="0"/>
        <w:pageBreakBefore w:val="0"/>
        <w:widowControl w:val="0"/>
        <w:kinsoku/>
        <w:wordWrap w:val="0"/>
        <w:overflowPunct/>
        <w:topLinePunct w:val="0"/>
        <w:autoSpaceDE/>
        <w:autoSpaceDN/>
        <w:bidi w:val="0"/>
        <w:adjustRightInd/>
        <w:snapToGrid/>
        <w:spacing w:line="590" w:lineRule="exact"/>
        <w:ind w:firstLine="4480" w:firstLineChars="1400"/>
        <w:jc w:val="right"/>
        <w:textAlignment w:val="auto"/>
        <w:outlineLvl w:val="9"/>
        <w:rPr>
          <w:rFonts w:hint="default" w:ascii="方正仿宋_GBK" w:hAnsi="方正仿宋_GBK" w:eastAsia="方正仿宋_GBK" w:cs="方正仿宋_GBK"/>
          <w:sz w:val="32"/>
          <w:szCs w:val="32"/>
          <w:lang w:val="en-US" w:eastAsia="zh-CN" w:bidi="ar"/>
        </w:rPr>
      </w:pPr>
      <w:r>
        <w:rPr>
          <w:rFonts w:hint="eastAsia" w:ascii="方正仿宋_GBK" w:hAnsi="方正仿宋_GBK" w:eastAsia="方正仿宋_GBK" w:cs="方正仿宋_GBK"/>
          <w:sz w:val="32"/>
          <w:szCs w:val="32"/>
          <w:lang w:val="en-US" w:eastAsia="zh-CN" w:bidi="ar"/>
        </w:rPr>
        <w:t xml:space="preserve">芜湖市医疗保障局     </w:t>
      </w:r>
    </w:p>
    <w:p>
      <w:pPr>
        <w:keepNext w:val="0"/>
        <w:keepLines w:val="0"/>
        <w:pageBreakBefore w:val="0"/>
        <w:widowControl w:val="0"/>
        <w:kinsoku/>
        <w:wordWrap w:val="0"/>
        <w:overflowPunct/>
        <w:topLinePunct w:val="0"/>
        <w:autoSpaceDE/>
        <w:autoSpaceDN/>
        <w:bidi w:val="0"/>
        <w:adjustRightInd/>
        <w:snapToGrid/>
        <w:spacing w:line="590" w:lineRule="exact"/>
        <w:ind w:firstLine="4480" w:firstLineChars="1400"/>
        <w:jc w:val="right"/>
        <w:textAlignment w:val="auto"/>
        <w:outlineLvl w:val="9"/>
        <w:rPr>
          <w:rFonts w:hint="default" w:ascii="方正仿宋_GBK" w:hAnsi="方正仿宋_GBK" w:eastAsia="方正仿宋_GBK" w:cs="方正仿宋_GBK"/>
          <w:sz w:val="32"/>
          <w:szCs w:val="32"/>
          <w:lang w:val="en-US" w:eastAsia="zh-CN" w:bidi="ar"/>
        </w:rPr>
      </w:pPr>
      <w:r>
        <w:rPr>
          <w:rFonts w:hint="eastAsia" w:ascii="Times New Roman" w:hAnsi="Times New Roman" w:eastAsia="方正仿宋_GBK" w:cs="Times New Roman"/>
          <w:color w:val="000000"/>
          <w:sz w:val="32"/>
          <w:szCs w:val="32"/>
          <w:lang w:val="en-US" w:eastAsia="zh-CN"/>
        </w:rPr>
        <w:t>2021</w:t>
      </w:r>
      <w:r>
        <w:rPr>
          <w:rFonts w:hint="eastAsia" w:ascii="方正仿宋_GBK" w:hAnsi="方正仿宋_GBK" w:eastAsia="方正仿宋_GBK" w:cs="方正仿宋_GBK"/>
          <w:sz w:val="32"/>
          <w:szCs w:val="32"/>
          <w:lang w:val="en-US" w:eastAsia="zh-CN" w:bidi="ar"/>
        </w:rPr>
        <w:t>年</w:t>
      </w:r>
      <w:r>
        <w:rPr>
          <w:rFonts w:hint="eastAsia" w:ascii="Times New Roman" w:hAnsi="Times New Roman" w:eastAsia="方正仿宋_GBK" w:cs="Times New Roman"/>
          <w:color w:val="000000"/>
          <w:kern w:val="0"/>
          <w:sz w:val="32"/>
          <w:szCs w:val="32"/>
          <w:lang w:val="en-US" w:eastAsia="zh-CN"/>
        </w:rPr>
        <w:t>9</w:t>
      </w:r>
      <w:r>
        <w:rPr>
          <w:rFonts w:hint="eastAsia" w:ascii="方正仿宋_GBK" w:hAnsi="方正仿宋_GBK" w:eastAsia="方正仿宋_GBK" w:cs="方正仿宋_GBK"/>
          <w:sz w:val="32"/>
          <w:szCs w:val="32"/>
          <w:lang w:val="en-US" w:eastAsia="zh-CN" w:bidi="ar"/>
        </w:rPr>
        <w:t>月</w:t>
      </w:r>
      <w:r>
        <w:rPr>
          <w:rFonts w:hint="eastAsia" w:ascii="Times New Roman" w:hAnsi="Times New Roman" w:eastAsia="方正仿宋_GBK" w:cs="Times New Roman"/>
          <w:color w:val="000000"/>
          <w:kern w:val="0"/>
          <w:sz w:val="32"/>
          <w:szCs w:val="32"/>
          <w:lang w:val="en-US" w:eastAsia="zh-CN"/>
        </w:rPr>
        <w:t>16</w:t>
      </w:r>
      <w:r>
        <w:rPr>
          <w:rFonts w:hint="eastAsia" w:ascii="方正仿宋_GBK" w:hAnsi="方正仿宋_GBK" w:eastAsia="方正仿宋_GBK" w:cs="方正仿宋_GBK"/>
          <w:sz w:val="32"/>
          <w:szCs w:val="32"/>
          <w:lang w:val="en-US" w:eastAsia="zh-CN" w:bidi="ar"/>
        </w:rPr>
        <w:t xml:space="preserve">日     </w:t>
      </w:r>
    </w:p>
    <w:p>
      <w:pPr>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jc w:val="center"/>
        <w:textAlignment w:val="auto"/>
        <w:rPr>
          <w:rFonts w:hint="eastAsia" w:ascii="仿宋" w:hAnsi="仿宋" w:eastAsia="仿宋" w:cs="仿宋"/>
          <w:color w:val="000000"/>
          <w:kern w:val="0"/>
          <w:sz w:val="2"/>
          <w:szCs w:val="2"/>
          <w:lang w:val="en-US" w:eastAsia="zh-CN" w:bidi="ar"/>
        </w:rPr>
      </w:pPr>
      <w:r>
        <w:rPr>
          <w:rFonts w:hint="eastAsia" w:ascii="仿宋" w:hAnsi="仿宋" w:eastAsia="仿宋" w:cs="仿宋"/>
          <w:color w:val="000000"/>
          <w:kern w:val="0"/>
          <w:sz w:val="2"/>
          <w:szCs w:val="2"/>
          <w:lang w:val="en-US" w:eastAsia="zh-CN" w:bidi="ar"/>
        </w:rPr>
        <w:t> </w:t>
      </w:r>
    </w:p>
    <w:p>
      <w:pPr>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jc w:val="center"/>
        <w:textAlignment w:val="auto"/>
        <w:rPr>
          <w:rFonts w:hint="eastAsia" w:ascii="仿宋" w:hAnsi="仿宋" w:eastAsia="仿宋" w:cs="仿宋"/>
          <w:color w:val="000000"/>
          <w:kern w:val="0"/>
          <w:sz w:val="2"/>
          <w:szCs w:val="2"/>
          <w:lang w:val="en-US" w:eastAsia="zh-CN" w:bidi="ar"/>
        </w:rPr>
      </w:pPr>
    </w:p>
    <w:p>
      <w:pPr>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jc w:val="center"/>
        <w:textAlignment w:val="auto"/>
        <w:rPr>
          <w:rFonts w:hint="eastAsia" w:ascii="仿宋" w:hAnsi="仿宋" w:eastAsia="仿宋" w:cs="仿宋"/>
          <w:color w:val="000000"/>
          <w:kern w:val="0"/>
          <w:sz w:val="2"/>
          <w:szCs w:val="2"/>
          <w:lang w:val="en-US" w:eastAsia="zh-CN" w:bidi="ar"/>
        </w:rPr>
      </w:pPr>
    </w:p>
    <w:p>
      <w:pPr>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jc w:val="center"/>
        <w:textAlignment w:val="auto"/>
        <w:rPr>
          <w:rFonts w:hint="eastAsia" w:ascii="仿宋" w:hAnsi="仿宋" w:eastAsia="仿宋" w:cs="仿宋"/>
          <w:color w:val="000000"/>
          <w:kern w:val="0"/>
          <w:sz w:val="2"/>
          <w:szCs w:val="2"/>
          <w:lang w:val="en-US" w:eastAsia="zh-CN" w:bidi="ar"/>
        </w:rPr>
      </w:pPr>
    </w:p>
    <w:p>
      <w:pPr>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jc w:val="center"/>
        <w:textAlignment w:val="auto"/>
        <w:rPr>
          <w:rFonts w:hint="eastAsia" w:ascii="仿宋" w:hAnsi="仿宋" w:eastAsia="仿宋" w:cs="仿宋"/>
          <w:color w:val="000000"/>
          <w:kern w:val="0"/>
          <w:sz w:val="2"/>
          <w:szCs w:val="2"/>
          <w:lang w:val="en-US" w:eastAsia="zh-CN" w:bidi="ar"/>
        </w:rPr>
      </w:pPr>
    </w:p>
    <w:p>
      <w:pPr>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jc w:val="center"/>
        <w:textAlignment w:val="auto"/>
        <w:rPr>
          <w:rFonts w:hint="eastAsia" w:ascii="仿宋" w:hAnsi="仿宋" w:eastAsia="仿宋" w:cs="仿宋"/>
          <w:color w:val="000000"/>
          <w:kern w:val="0"/>
          <w:sz w:val="2"/>
          <w:szCs w:val="2"/>
          <w:lang w:val="en-US" w:eastAsia="zh-CN" w:bidi="ar"/>
        </w:rPr>
      </w:pPr>
    </w:p>
    <w:p>
      <w:pPr>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jc w:val="center"/>
        <w:textAlignment w:val="auto"/>
        <w:rPr>
          <w:rFonts w:hint="eastAsia" w:ascii="仿宋" w:hAnsi="仿宋" w:eastAsia="仿宋" w:cs="仿宋"/>
          <w:color w:val="000000"/>
          <w:kern w:val="0"/>
          <w:sz w:val="2"/>
          <w:szCs w:val="2"/>
          <w:lang w:val="en-US" w:eastAsia="zh-CN" w:bidi="ar"/>
        </w:rPr>
      </w:pPr>
    </w:p>
    <w:p>
      <w:pPr>
        <w:keepNext w:val="0"/>
        <w:keepLines w:val="0"/>
        <w:pageBreakBefore w:val="0"/>
        <w:kinsoku/>
        <w:overflowPunct/>
        <w:topLinePunct w:val="0"/>
        <w:autoSpaceDE/>
        <w:autoSpaceDN/>
        <w:bidi w:val="0"/>
        <w:spacing w:line="590" w:lineRule="exact"/>
        <w:jc w:val="both"/>
        <w:textAlignment w:val="auto"/>
        <w:rPr>
          <w:rFonts w:hint="eastAsia" w:ascii="方正小标宋_GBK" w:hAnsi="方正小标宋_GBK" w:eastAsia="方正小标宋_GBK" w:cs="方正小标宋_GBK"/>
          <w:bCs/>
          <w:color w:val="000000"/>
          <w:sz w:val="44"/>
          <w:szCs w:val="44"/>
          <w:lang w:val="en-US" w:eastAsia="zh-CN"/>
        </w:rPr>
      </w:pPr>
    </w:p>
    <w:p>
      <w:pPr>
        <w:keepNext w:val="0"/>
        <w:keepLines w:val="0"/>
        <w:pageBreakBefore w:val="0"/>
        <w:kinsoku/>
        <w:overflowPunct/>
        <w:topLinePunct w:val="0"/>
        <w:autoSpaceDE/>
        <w:autoSpaceDN/>
        <w:bidi w:val="0"/>
        <w:spacing w:line="590" w:lineRule="exact"/>
        <w:jc w:val="center"/>
        <w:textAlignment w:val="auto"/>
        <w:rPr>
          <w:rFonts w:hint="eastAsia" w:ascii="方正小标宋_GBK" w:hAnsi="方正小标宋_GBK" w:eastAsia="方正小标宋_GBK" w:cs="方正小标宋_GBK"/>
          <w:bCs/>
          <w:color w:val="000000"/>
          <w:sz w:val="44"/>
          <w:szCs w:val="44"/>
          <w:lang w:val="en-US" w:eastAsia="zh-CN"/>
        </w:rPr>
      </w:pPr>
      <w:r>
        <w:rPr>
          <w:rFonts w:hint="eastAsia" w:ascii="方正小标宋_GBK" w:hAnsi="方正小标宋_GBK" w:eastAsia="方正小标宋_GBK" w:cs="方正小标宋_GBK"/>
          <w:bCs/>
          <w:color w:val="000000"/>
          <w:sz w:val="44"/>
          <w:szCs w:val="44"/>
          <w:lang w:val="en-US" w:eastAsia="zh-CN"/>
        </w:rPr>
        <w:t>芜湖市医疗保障定点医药机构信用</w:t>
      </w:r>
    </w:p>
    <w:p>
      <w:pPr>
        <w:keepNext w:val="0"/>
        <w:keepLines w:val="0"/>
        <w:pageBreakBefore w:val="0"/>
        <w:kinsoku/>
        <w:overflowPunct/>
        <w:topLinePunct w:val="0"/>
        <w:autoSpaceDE/>
        <w:autoSpaceDN/>
        <w:bidi w:val="0"/>
        <w:spacing w:line="590" w:lineRule="exact"/>
        <w:jc w:val="center"/>
        <w:textAlignment w:val="auto"/>
        <w:rPr>
          <w:rFonts w:hint="eastAsia" w:ascii="方正仿宋_GBK" w:hAnsi="方正仿宋_GBK" w:eastAsia="方正仿宋_GBK" w:cs="方正仿宋_GBK"/>
          <w:sz w:val="44"/>
          <w:szCs w:val="44"/>
        </w:rPr>
      </w:pPr>
      <w:r>
        <w:rPr>
          <w:rFonts w:hint="eastAsia" w:ascii="方正小标宋_GBK" w:hAnsi="方正小标宋_GBK" w:eastAsia="方正小标宋_GBK" w:cs="方正小标宋_GBK"/>
          <w:bCs/>
          <w:color w:val="000000"/>
          <w:sz w:val="44"/>
          <w:szCs w:val="44"/>
          <w:lang w:val="en-US" w:eastAsia="zh-CN"/>
        </w:rPr>
        <w:t>评价管理办法（试行）</w:t>
      </w:r>
    </w:p>
    <w:p>
      <w:pPr>
        <w:pStyle w:val="7"/>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0"/>
        <w:jc w:val="center"/>
        <w:textAlignment w:val="auto"/>
        <w:rPr>
          <w:color w:val="000000"/>
          <w:sz w:val="27"/>
          <w:szCs w:val="27"/>
        </w:rPr>
      </w:pPr>
      <w:r>
        <w:rPr>
          <w:rFonts w:hint="eastAsia" w:ascii="仿宋" w:hAnsi="仿宋" w:eastAsia="仿宋" w:cs="仿宋"/>
          <w:color w:val="000000"/>
          <w:spacing w:val="0"/>
          <w:sz w:val="32"/>
          <w:szCs w:val="32"/>
        </w:rPr>
        <w:t> </w:t>
      </w:r>
    </w:p>
    <w:p>
      <w:pPr>
        <w:pStyle w:val="7"/>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640"/>
        <w:jc w:val="center"/>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第一章  总  则</w:t>
      </w:r>
    </w:p>
    <w:p>
      <w:pPr>
        <w:pStyle w:val="7"/>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0"/>
        <w:jc w:val="center"/>
        <w:textAlignment w:val="auto"/>
        <w:rPr>
          <w:rFonts w:hint="eastAsia" w:hAnsi="黑体" w:eastAsia="黑体" w:asciiTheme="minorHAnsi" w:cstheme="minorBidi"/>
          <w:kern w:val="2"/>
          <w:sz w:val="32"/>
          <w:szCs w:val="32"/>
          <w:lang w:val="en-US" w:eastAsia="zh-CN" w:bidi="ar-SA"/>
        </w:rPr>
      </w:pPr>
    </w:p>
    <w:p>
      <w:pPr>
        <w:pStyle w:val="7"/>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第一条</w:t>
      </w:r>
      <w:r>
        <w:rPr>
          <w:rFonts w:hint="eastAsia" w:ascii="仿宋" w:hAnsi="仿宋" w:eastAsia="仿宋" w:cs="仿宋"/>
          <w:color w:val="000000"/>
          <w:spacing w:val="0"/>
          <w:sz w:val="32"/>
          <w:szCs w:val="32"/>
        </w:rPr>
        <w:t> </w:t>
      </w:r>
      <w:r>
        <w:rPr>
          <w:rFonts w:hint="eastAsia" w:ascii="方正仿宋_GBK" w:hAnsi="方正仿宋_GBK" w:eastAsia="方正仿宋_GBK" w:cs="方正仿宋_GBK"/>
          <w:kern w:val="2"/>
          <w:sz w:val="32"/>
          <w:szCs w:val="32"/>
          <w:lang w:val="en-US" w:eastAsia="zh-CN" w:bidi="ar-SA"/>
        </w:rPr>
        <w:t>为推进我市医保基金监管信用体系建设工作，提升医保基金监管能力和水平，促进医保事业健康、可持续发展，营造诚实、自律、守信、互信的信用环境，根据《安徽省医疗保障信用管理办法（试行）》，制定本办法。</w:t>
      </w:r>
    </w:p>
    <w:p>
      <w:pPr>
        <w:pStyle w:val="7"/>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第二条</w:t>
      </w:r>
      <w:r>
        <w:rPr>
          <w:rFonts w:hint="eastAsia" w:ascii="仿宋" w:hAnsi="仿宋" w:eastAsia="仿宋" w:cs="仿宋"/>
          <w:color w:val="000000"/>
          <w:spacing w:val="0"/>
          <w:sz w:val="32"/>
          <w:szCs w:val="32"/>
        </w:rPr>
        <w:t xml:space="preserve"> </w:t>
      </w:r>
      <w:r>
        <w:rPr>
          <w:rFonts w:hint="eastAsia" w:ascii="方正仿宋_GBK" w:hAnsi="方正仿宋_GBK" w:eastAsia="方正仿宋_GBK" w:cs="方正仿宋_GBK"/>
          <w:kern w:val="2"/>
          <w:sz w:val="32"/>
          <w:szCs w:val="32"/>
          <w:lang w:val="en-US" w:eastAsia="zh-CN" w:bidi="ar-SA"/>
        </w:rPr>
        <w:t>本办法适用于本市行政区域内医保定点医疗机构和定点零售药店。</w:t>
      </w:r>
    </w:p>
    <w:p>
      <w:pPr>
        <w:pStyle w:val="7"/>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第三条</w:t>
      </w:r>
      <w:r>
        <w:rPr>
          <w:rFonts w:hint="eastAsia" w:ascii="仿宋" w:hAnsi="仿宋" w:eastAsia="仿宋" w:cs="仿宋"/>
          <w:color w:val="000000"/>
          <w:spacing w:val="0"/>
          <w:sz w:val="32"/>
          <w:szCs w:val="32"/>
        </w:rPr>
        <w:t xml:space="preserve"> </w:t>
      </w:r>
      <w:r>
        <w:rPr>
          <w:rFonts w:hint="eastAsia" w:ascii="方正仿宋_GBK" w:hAnsi="方正仿宋_GBK" w:eastAsia="方正仿宋_GBK" w:cs="方正仿宋_GBK"/>
          <w:kern w:val="2"/>
          <w:sz w:val="32"/>
          <w:szCs w:val="32"/>
          <w:lang w:val="en-US" w:eastAsia="zh-CN" w:bidi="ar-SA"/>
        </w:rPr>
        <w:t>定点医药机构信用评价包括定点医药机构是否按照有关法律、政策规定和服务协议约定，履行自身权利及义务，诚信规范经营，维护医保基金安全等。</w:t>
      </w:r>
    </w:p>
    <w:p>
      <w:pPr>
        <w:pStyle w:val="7"/>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kern w:val="2"/>
          <w:sz w:val="32"/>
          <w:szCs w:val="32"/>
          <w:lang w:val="en-US" w:eastAsia="zh-CN" w:bidi="ar-SA"/>
        </w:rPr>
      </w:pPr>
    </w:p>
    <w:p>
      <w:pPr>
        <w:pStyle w:val="7"/>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0"/>
        <w:jc w:val="center"/>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第二章  信用评价</w:t>
      </w:r>
    </w:p>
    <w:p>
      <w:pPr>
        <w:pStyle w:val="7"/>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0"/>
        <w:jc w:val="center"/>
        <w:textAlignment w:val="auto"/>
        <w:rPr>
          <w:rFonts w:hint="eastAsia" w:hAnsi="黑体" w:eastAsia="黑体" w:asciiTheme="minorHAnsi" w:cstheme="minorBidi"/>
          <w:kern w:val="2"/>
          <w:sz w:val="32"/>
          <w:szCs w:val="32"/>
          <w:lang w:val="en-US" w:eastAsia="zh-CN" w:bidi="ar-SA"/>
        </w:rPr>
      </w:pPr>
    </w:p>
    <w:p>
      <w:pPr>
        <w:pStyle w:val="7"/>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第四条</w:t>
      </w:r>
      <w:r>
        <w:rPr>
          <w:rFonts w:hint="eastAsia" w:ascii="仿宋" w:hAnsi="仿宋" w:eastAsia="仿宋" w:cs="仿宋"/>
          <w:color w:val="000000"/>
          <w:spacing w:val="0"/>
          <w:sz w:val="32"/>
          <w:szCs w:val="32"/>
        </w:rPr>
        <w:t> </w:t>
      </w:r>
      <w:r>
        <w:rPr>
          <w:rFonts w:hint="eastAsia" w:ascii="方正仿宋_GBK" w:hAnsi="方正仿宋_GBK" w:eastAsia="方正仿宋_GBK" w:cs="方正仿宋_GBK"/>
          <w:kern w:val="2"/>
          <w:sz w:val="32"/>
          <w:szCs w:val="32"/>
          <w:lang w:val="en-US" w:eastAsia="zh-CN" w:bidi="ar-SA"/>
        </w:rPr>
        <w:t>医保定点医药机构信用评价实行积分制管理，定点医药机构信用评价实行百分制。各级医保经办机构依据定点医药机构年度考核结果并结合信用事件的性质进行等级评定。</w:t>
      </w:r>
    </w:p>
    <w:p>
      <w:pPr>
        <w:pStyle w:val="7"/>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第五条</w:t>
      </w:r>
      <w:r>
        <w:rPr>
          <w:rFonts w:hint="eastAsia" w:ascii="仿宋" w:hAnsi="仿宋" w:eastAsia="仿宋" w:cs="仿宋"/>
          <w:color w:val="000000"/>
          <w:spacing w:val="0"/>
          <w:sz w:val="32"/>
          <w:szCs w:val="32"/>
        </w:rPr>
        <w:t> </w:t>
      </w:r>
      <w:r>
        <w:rPr>
          <w:rFonts w:hint="eastAsia" w:ascii="方正仿宋_GBK" w:hAnsi="方正仿宋_GBK" w:eastAsia="方正仿宋_GBK" w:cs="方正仿宋_GBK"/>
          <w:kern w:val="2"/>
          <w:sz w:val="32"/>
          <w:szCs w:val="32"/>
          <w:lang w:val="en-US" w:eastAsia="zh-CN" w:bidi="ar-SA"/>
        </w:rPr>
        <w:t>根据年度积分确定等级，信用等级统一划分为</w:t>
      </w:r>
      <w:r>
        <w:rPr>
          <w:rFonts w:hint="eastAsia" w:ascii="Times New Roman" w:hAnsi="Times New Roman" w:eastAsia="方正仿宋_GBK" w:cs="Times New Roman"/>
          <w:color w:val="000000"/>
          <w:kern w:val="2"/>
          <w:sz w:val="32"/>
          <w:szCs w:val="32"/>
          <w:lang w:val="en-US" w:eastAsia="zh-CN" w:bidi="ar-SA"/>
        </w:rPr>
        <w:t>A</w:t>
      </w:r>
      <w:r>
        <w:rPr>
          <w:rFonts w:hint="eastAsia" w:ascii="仿宋_GB2312" w:hAnsi="仿宋_GB2312" w:eastAsia="仿宋_GB2312" w:cs="仿宋_GB2312"/>
          <w:kern w:val="2"/>
          <w:sz w:val="32"/>
          <w:szCs w:val="32"/>
          <w:lang w:val="en-US" w:eastAsia="zh-CN" w:bidi="ar-SA"/>
        </w:rPr>
        <w:t>、</w:t>
      </w:r>
      <w:r>
        <w:rPr>
          <w:rFonts w:hint="eastAsia" w:ascii="Times New Roman" w:hAnsi="Times New Roman" w:eastAsia="方正仿宋_GBK" w:cs="Times New Roman"/>
          <w:color w:val="000000"/>
          <w:kern w:val="2"/>
          <w:sz w:val="32"/>
          <w:szCs w:val="32"/>
          <w:lang w:val="en-US" w:eastAsia="zh-CN" w:bidi="ar-SA"/>
        </w:rPr>
        <w:t>B</w:t>
      </w:r>
      <w:r>
        <w:rPr>
          <w:rFonts w:hint="eastAsia" w:ascii="仿宋_GB2312" w:hAnsi="仿宋_GB2312" w:eastAsia="仿宋_GB2312" w:cs="仿宋_GB2312"/>
          <w:kern w:val="2"/>
          <w:sz w:val="32"/>
          <w:szCs w:val="32"/>
          <w:lang w:val="en-US" w:eastAsia="zh-CN" w:bidi="ar-SA"/>
        </w:rPr>
        <w:t>、</w:t>
      </w:r>
      <w:r>
        <w:rPr>
          <w:rFonts w:hint="eastAsia" w:ascii="Times New Roman" w:hAnsi="Times New Roman" w:eastAsia="方正仿宋_GBK" w:cs="Times New Roman"/>
          <w:color w:val="000000"/>
          <w:kern w:val="2"/>
          <w:sz w:val="32"/>
          <w:szCs w:val="32"/>
          <w:lang w:val="en-US" w:eastAsia="zh-CN" w:bidi="ar-SA"/>
        </w:rPr>
        <w:t>C</w:t>
      </w:r>
      <w:r>
        <w:rPr>
          <w:rFonts w:hint="eastAsia" w:ascii="仿宋_GB2312" w:hAnsi="仿宋_GB2312" w:eastAsia="仿宋_GB2312" w:cs="仿宋_GB2312"/>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D</w:t>
      </w:r>
      <w:r>
        <w:rPr>
          <w:rFonts w:hint="eastAsia" w:ascii="方正仿宋_GBK" w:hAnsi="方正仿宋_GBK" w:eastAsia="方正仿宋_GBK" w:cs="方正仿宋_GBK"/>
          <w:kern w:val="2"/>
          <w:sz w:val="32"/>
          <w:szCs w:val="32"/>
          <w:lang w:val="en-US" w:eastAsia="zh-CN" w:bidi="ar-SA"/>
        </w:rPr>
        <w:t>四级。其中总分值在</w:t>
      </w:r>
      <w:r>
        <w:rPr>
          <w:rFonts w:hint="eastAsia" w:ascii="Times New Roman" w:hAnsi="Times New Roman" w:eastAsia="方正仿宋_GBK" w:cs="Times New Roman"/>
          <w:color w:val="000000"/>
          <w:kern w:val="2"/>
          <w:sz w:val="32"/>
          <w:szCs w:val="32"/>
          <w:lang w:val="en-US" w:eastAsia="zh-CN" w:bidi="ar-SA"/>
        </w:rPr>
        <w:t>95</w:t>
      </w:r>
      <w:r>
        <w:rPr>
          <w:rFonts w:hint="eastAsia" w:ascii="方正仿宋_GBK" w:hAnsi="方正仿宋_GBK" w:eastAsia="方正仿宋_GBK" w:cs="方正仿宋_GBK"/>
          <w:kern w:val="2"/>
          <w:sz w:val="32"/>
          <w:szCs w:val="32"/>
          <w:lang w:val="en-US" w:eastAsia="zh-CN" w:bidi="ar-SA"/>
        </w:rPr>
        <w:t>分（含）以上的，评定为</w:t>
      </w:r>
      <w:r>
        <w:rPr>
          <w:rFonts w:hint="eastAsia" w:ascii="Times New Roman" w:hAnsi="Times New Roman" w:eastAsia="方正仿宋_GBK" w:cs="Times New Roman"/>
          <w:color w:val="000000"/>
          <w:kern w:val="2"/>
          <w:sz w:val="32"/>
          <w:szCs w:val="32"/>
          <w:lang w:val="en-US" w:eastAsia="zh-CN" w:bidi="ar-SA"/>
        </w:rPr>
        <w:t>A</w:t>
      </w:r>
      <w:r>
        <w:rPr>
          <w:rFonts w:hint="eastAsia" w:ascii="方正仿宋_GBK" w:hAnsi="方正仿宋_GBK" w:eastAsia="方正仿宋_GBK" w:cs="方正仿宋_GBK"/>
          <w:kern w:val="2"/>
          <w:sz w:val="32"/>
          <w:szCs w:val="32"/>
          <w:lang w:val="en-US" w:eastAsia="zh-CN" w:bidi="ar-SA"/>
        </w:rPr>
        <w:t>级，表示信用好；分值为</w:t>
      </w:r>
      <w:r>
        <w:rPr>
          <w:rFonts w:hint="eastAsia" w:ascii="Times New Roman" w:hAnsi="Times New Roman" w:eastAsia="方正仿宋_GBK" w:cs="Times New Roman"/>
          <w:color w:val="000000"/>
          <w:kern w:val="2"/>
          <w:sz w:val="32"/>
          <w:szCs w:val="32"/>
          <w:lang w:val="en-US" w:eastAsia="zh-CN" w:bidi="ar-SA"/>
        </w:rPr>
        <w:t>85</w:t>
      </w:r>
      <w:r>
        <w:rPr>
          <w:rFonts w:hint="eastAsia" w:ascii="方正仿宋_GBK" w:hAnsi="方正仿宋_GBK" w:eastAsia="方正仿宋_GBK" w:cs="方正仿宋_GBK"/>
          <w:kern w:val="2"/>
          <w:sz w:val="32"/>
          <w:szCs w:val="32"/>
          <w:lang w:val="en-US" w:eastAsia="zh-CN" w:bidi="ar-SA"/>
        </w:rPr>
        <w:t>（含）- </w:t>
      </w:r>
      <w:r>
        <w:rPr>
          <w:rFonts w:hint="eastAsia" w:ascii="Times New Roman" w:hAnsi="Times New Roman" w:eastAsia="方正仿宋_GBK" w:cs="Times New Roman"/>
          <w:color w:val="000000"/>
          <w:kern w:val="2"/>
          <w:sz w:val="32"/>
          <w:szCs w:val="32"/>
          <w:lang w:val="en-US" w:eastAsia="zh-CN" w:bidi="ar-SA"/>
        </w:rPr>
        <w:t>95</w:t>
      </w:r>
      <w:r>
        <w:rPr>
          <w:rFonts w:hint="eastAsia" w:ascii="方正仿宋_GBK" w:hAnsi="方正仿宋_GBK" w:eastAsia="方正仿宋_GBK" w:cs="方正仿宋_GBK"/>
          <w:kern w:val="2"/>
          <w:sz w:val="32"/>
          <w:szCs w:val="32"/>
          <w:lang w:val="en-US" w:eastAsia="zh-CN" w:bidi="ar-SA"/>
        </w:rPr>
        <w:t>分的（不含），评定为</w:t>
      </w:r>
      <w:r>
        <w:rPr>
          <w:rFonts w:hint="default" w:ascii="Times New Roman" w:hAnsi="Times New Roman" w:eastAsia="方正仿宋_GBK" w:cs="Times New Roman"/>
          <w:color w:val="000000"/>
          <w:kern w:val="2"/>
          <w:sz w:val="32"/>
          <w:szCs w:val="32"/>
          <w:lang w:val="en-US" w:eastAsia="zh-CN" w:bidi="ar-SA"/>
        </w:rPr>
        <w:t>B</w:t>
      </w:r>
      <w:r>
        <w:rPr>
          <w:rFonts w:hint="eastAsia" w:ascii="方正仿宋_GBK" w:hAnsi="方正仿宋_GBK" w:eastAsia="方正仿宋_GBK" w:cs="方正仿宋_GBK"/>
          <w:kern w:val="2"/>
          <w:sz w:val="32"/>
          <w:szCs w:val="32"/>
          <w:lang w:val="en-US" w:eastAsia="zh-CN" w:bidi="ar-SA"/>
        </w:rPr>
        <w:t>级，表示信用良好；分值为</w:t>
      </w:r>
      <w:r>
        <w:rPr>
          <w:rFonts w:hint="eastAsia" w:ascii="Times New Roman" w:hAnsi="Times New Roman" w:eastAsia="方正仿宋_GBK" w:cs="Times New Roman"/>
          <w:color w:val="000000"/>
          <w:kern w:val="2"/>
          <w:sz w:val="32"/>
          <w:szCs w:val="32"/>
          <w:lang w:val="en-US" w:eastAsia="zh-CN" w:bidi="ar-SA"/>
        </w:rPr>
        <w:t>75</w:t>
      </w:r>
      <w:r>
        <w:rPr>
          <w:rFonts w:hint="eastAsia" w:ascii="方正仿宋_GBK" w:hAnsi="方正仿宋_GBK" w:eastAsia="方正仿宋_GBK" w:cs="方正仿宋_GBK"/>
          <w:kern w:val="2"/>
          <w:sz w:val="32"/>
          <w:szCs w:val="32"/>
          <w:lang w:val="en-US" w:eastAsia="zh-CN" w:bidi="ar-SA"/>
        </w:rPr>
        <w:t>（含）-</w:t>
      </w:r>
      <w:r>
        <w:rPr>
          <w:rFonts w:hint="eastAsia" w:ascii="Times New Roman" w:hAnsi="Times New Roman" w:eastAsia="方正仿宋_GBK" w:cs="Times New Roman"/>
          <w:color w:val="000000"/>
          <w:kern w:val="2"/>
          <w:sz w:val="32"/>
          <w:szCs w:val="32"/>
          <w:lang w:val="en-US" w:eastAsia="zh-CN" w:bidi="ar-SA"/>
        </w:rPr>
        <w:t> 85</w:t>
      </w:r>
      <w:r>
        <w:rPr>
          <w:rFonts w:hint="eastAsia" w:ascii="方正仿宋_GBK" w:hAnsi="方正仿宋_GBK" w:eastAsia="方正仿宋_GBK" w:cs="方正仿宋_GBK"/>
          <w:kern w:val="2"/>
          <w:sz w:val="32"/>
          <w:szCs w:val="32"/>
          <w:lang w:val="en-US" w:eastAsia="zh-CN" w:bidi="ar-SA"/>
        </w:rPr>
        <w:t>分的（不含），评定为</w:t>
      </w:r>
      <w:r>
        <w:rPr>
          <w:rFonts w:hint="default" w:ascii="Times New Roman" w:hAnsi="Times New Roman" w:eastAsia="仿宋_GB2312" w:cs="Times New Roman"/>
          <w:kern w:val="2"/>
          <w:sz w:val="32"/>
          <w:szCs w:val="32"/>
          <w:lang w:val="en-US" w:eastAsia="zh-CN" w:bidi="ar-SA"/>
        </w:rPr>
        <w:t>C</w:t>
      </w:r>
      <w:r>
        <w:rPr>
          <w:rFonts w:hint="eastAsia" w:ascii="方正仿宋_GBK" w:hAnsi="方正仿宋_GBK" w:eastAsia="方正仿宋_GBK" w:cs="方正仿宋_GBK"/>
          <w:kern w:val="2"/>
          <w:sz w:val="32"/>
          <w:szCs w:val="32"/>
          <w:lang w:val="en-US" w:eastAsia="zh-CN" w:bidi="ar-SA"/>
        </w:rPr>
        <w:t>级，表示信用一般；分值为</w:t>
      </w:r>
      <w:r>
        <w:rPr>
          <w:rFonts w:hint="eastAsia" w:ascii="Times New Roman" w:hAnsi="Times New Roman" w:eastAsia="方正仿宋_GBK" w:cs="Times New Roman"/>
          <w:color w:val="000000"/>
          <w:kern w:val="2"/>
          <w:sz w:val="32"/>
          <w:szCs w:val="32"/>
          <w:lang w:val="en-US" w:eastAsia="zh-CN" w:bidi="ar-SA"/>
        </w:rPr>
        <w:t>75</w:t>
      </w:r>
      <w:r>
        <w:rPr>
          <w:rFonts w:hint="eastAsia" w:ascii="方正仿宋_GBK" w:hAnsi="方正仿宋_GBK" w:eastAsia="方正仿宋_GBK" w:cs="方正仿宋_GBK"/>
          <w:kern w:val="2"/>
          <w:sz w:val="32"/>
          <w:szCs w:val="32"/>
          <w:lang w:val="en-US" w:eastAsia="zh-CN" w:bidi="ar-SA"/>
        </w:rPr>
        <w:t>分（不含）以下的，评定为</w:t>
      </w:r>
      <w:r>
        <w:rPr>
          <w:rFonts w:hint="default" w:ascii="Times New Roman" w:hAnsi="Times New Roman" w:eastAsia="仿宋_GB2312" w:cs="Times New Roman"/>
          <w:kern w:val="2"/>
          <w:sz w:val="32"/>
          <w:szCs w:val="32"/>
          <w:lang w:val="en-US" w:eastAsia="zh-CN" w:bidi="ar-SA"/>
        </w:rPr>
        <w:t>D</w:t>
      </w:r>
      <w:r>
        <w:rPr>
          <w:rFonts w:hint="eastAsia" w:ascii="方正仿宋_GBK" w:hAnsi="方正仿宋_GBK" w:eastAsia="方正仿宋_GBK" w:cs="方正仿宋_GBK"/>
          <w:kern w:val="2"/>
          <w:sz w:val="32"/>
          <w:szCs w:val="32"/>
          <w:lang w:val="en-US" w:eastAsia="zh-CN" w:bidi="ar-SA"/>
        </w:rPr>
        <w:t>级，表示信用差。</w:t>
      </w:r>
    </w:p>
    <w:p>
      <w:pPr>
        <w:pStyle w:val="7"/>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第六条</w:t>
      </w:r>
      <w:r>
        <w:rPr>
          <w:rFonts w:hint="eastAsia" w:ascii="仿宋" w:hAnsi="仿宋" w:eastAsia="仿宋" w:cs="仿宋"/>
          <w:color w:val="000000"/>
          <w:spacing w:val="0"/>
          <w:sz w:val="32"/>
          <w:szCs w:val="32"/>
        </w:rPr>
        <w:t xml:space="preserve"> </w:t>
      </w:r>
      <w:r>
        <w:rPr>
          <w:rFonts w:hint="eastAsia" w:ascii="方正仿宋_GBK" w:hAnsi="方正仿宋_GBK" w:eastAsia="方正仿宋_GBK" w:cs="方正仿宋_GBK"/>
          <w:kern w:val="2"/>
          <w:sz w:val="32"/>
          <w:szCs w:val="32"/>
          <w:lang w:val="en-US" w:eastAsia="zh-CN" w:bidi="ar-SA"/>
        </w:rPr>
        <w:t>定点医药机构信用等级以自然年度为评价周期，期末分数清零后进入下一周期。定点医药机构的信用信息涉及的情形未消除的，在下一周期重新参与评分。</w:t>
      </w:r>
    </w:p>
    <w:p>
      <w:pPr>
        <w:pStyle w:val="7"/>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第七条</w:t>
      </w:r>
      <w:r>
        <w:rPr>
          <w:rFonts w:hint="eastAsia" w:ascii="仿宋" w:hAnsi="仿宋" w:eastAsia="仿宋" w:cs="仿宋"/>
          <w:color w:val="000000"/>
          <w:spacing w:val="0"/>
          <w:sz w:val="32"/>
          <w:szCs w:val="32"/>
        </w:rPr>
        <w:t> </w:t>
      </w:r>
      <w:r>
        <w:rPr>
          <w:rFonts w:hint="eastAsia" w:ascii="方正仿宋_GBK" w:hAnsi="方正仿宋_GBK" w:eastAsia="方正仿宋_GBK" w:cs="方正仿宋_GBK"/>
          <w:kern w:val="2"/>
          <w:sz w:val="32"/>
          <w:szCs w:val="32"/>
          <w:lang w:val="en-US" w:eastAsia="zh-CN" w:bidi="ar-SA"/>
        </w:rPr>
        <w:t>执业时间不满一年的新增定点医药机构，评定期内不予评定。</w:t>
      </w:r>
    </w:p>
    <w:p>
      <w:pPr>
        <w:pStyle w:val="7"/>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第八条</w:t>
      </w:r>
      <w:r>
        <w:rPr>
          <w:rFonts w:hint="eastAsia" w:ascii="仿宋" w:hAnsi="仿宋" w:eastAsia="仿宋" w:cs="仿宋"/>
          <w:color w:val="000000"/>
          <w:spacing w:val="0"/>
          <w:sz w:val="32"/>
          <w:szCs w:val="32"/>
        </w:rPr>
        <w:t> </w:t>
      </w:r>
      <w:r>
        <w:rPr>
          <w:rFonts w:hint="eastAsia" w:ascii="方正仿宋_GBK" w:hAnsi="方正仿宋_GBK" w:eastAsia="方正仿宋_GBK" w:cs="方正仿宋_GBK"/>
          <w:kern w:val="2"/>
          <w:sz w:val="32"/>
          <w:szCs w:val="32"/>
          <w:lang w:val="en-US" w:eastAsia="zh-CN" w:bidi="ar-SA"/>
        </w:rPr>
        <w:t>各级医保经办机构在年度考核结束后一周内完成对定点医药机构信用等级评价并公示，公示期为</w:t>
      </w:r>
      <w:r>
        <w:rPr>
          <w:rFonts w:hint="default" w:ascii="Times New Roman" w:hAnsi="Times New Roman" w:eastAsia="方正仿宋_GBK" w:cs="Times New Roman"/>
          <w:kern w:val="2"/>
          <w:sz w:val="32"/>
          <w:szCs w:val="32"/>
          <w:lang w:val="en-US" w:eastAsia="zh-CN" w:bidi="ar-SA"/>
        </w:rPr>
        <w:t>5</w:t>
      </w:r>
      <w:r>
        <w:rPr>
          <w:rFonts w:hint="eastAsia" w:ascii="方正仿宋_GBK" w:hAnsi="方正仿宋_GBK" w:eastAsia="方正仿宋_GBK" w:cs="方正仿宋_GBK"/>
          <w:kern w:val="2"/>
          <w:sz w:val="32"/>
          <w:szCs w:val="32"/>
          <w:lang w:val="en-US" w:eastAsia="zh-CN" w:bidi="ar-SA"/>
        </w:rPr>
        <w:t>个工作日。定点医药机构对评价结果有异议的应在公示期内提出书面申诉，说明理由并提供相关证明材料。各级医保经办机构应按规定对申诉进行调查核实，并于</w:t>
      </w:r>
      <w:r>
        <w:rPr>
          <w:rFonts w:hint="eastAsia" w:ascii="Times New Roman" w:hAnsi="Times New Roman" w:eastAsia="方正仿宋_GBK" w:cs="Times New Roman"/>
          <w:color w:val="000000"/>
          <w:kern w:val="2"/>
          <w:sz w:val="32"/>
          <w:szCs w:val="32"/>
          <w:lang w:val="en-US" w:eastAsia="zh-CN" w:bidi="ar-SA"/>
        </w:rPr>
        <w:t>15</w:t>
      </w:r>
      <w:r>
        <w:rPr>
          <w:rFonts w:hint="eastAsia" w:ascii="方正仿宋_GBK" w:hAnsi="方正仿宋_GBK" w:eastAsia="方正仿宋_GBK" w:cs="方正仿宋_GBK"/>
          <w:kern w:val="2"/>
          <w:sz w:val="32"/>
          <w:szCs w:val="32"/>
          <w:lang w:val="en-US" w:eastAsia="zh-CN" w:bidi="ar-SA"/>
        </w:rPr>
        <w:t>个工作日内给予回复。</w:t>
      </w:r>
    </w:p>
    <w:p>
      <w:pPr>
        <w:pStyle w:val="7"/>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p>
    <w:p>
      <w:pPr>
        <w:pStyle w:val="7"/>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0"/>
        <w:jc w:val="center"/>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第三章  信用奖惩</w:t>
      </w:r>
    </w:p>
    <w:p>
      <w:pPr>
        <w:pStyle w:val="7"/>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0"/>
        <w:jc w:val="center"/>
        <w:textAlignment w:val="auto"/>
        <w:rPr>
          <w:rFonts w:hint="eastAsia" w:hAnsi="黑体" w:eastAsia="黑体" w:asciiTheme="minorHAnsi" w:cstheme="minorBidi"/>
          <w:kern w:val="2"/>
          <w:sz w:val="32"/>
          <w:szCs w:val="32"/>
          <w:lang w:val="en-US" w:eastAsia="zh-CN" w:bidi="ar-SA"/>
        </w:rPr>
      </w:pPr>
    </w:p>
    <w:p>
      <w:pPr>
        <w:pStyle w:val="7"/>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color w:val="000000"/>
          <w:sz w:val="27"/>
          <w:szCs w:val="27"/>
        </w:rPr>
      </w:pPr>
      <w:r>
        <w:rPr>
          <w:rFonts w:hint="eastAsia" w:ascii="方正黑体_GBK" w:hAnsi="方正黑体_GBK" w:eastAsia="方正黑体_GBK" w:cs="方正黑体_GBK"/>
          <w:kern w:val="2"/>
          <w:sz w:val="32"/>
          <w:szCs w:val="32"/>
          <w:lang w:val="en-US" w:eastAsia="zh-CN" w:bidi="ar-SA"/>
        </w:rPr>
        <w:t>第九条</w:t>
      </w:r>
      <w:r>
        <w:rPr>
          <w:rFonts w:hint="eastAsia" w:ascii="仿宋" w:hAnsi="仿宋" w:eastAsia="仿宋" w:cs="仿宋"/>
          <w:color w:val="000000"/>
          <w:spacing w:val="0"/>
          <w:sz w:val="32"/>
          <w:szCs w:val="32"/>
        </w:rPr>
        <w:t xml:space="preserve"> </w:t>
      </w:r>
      <w:r>
        <w:rPr>
          <w:rFonts w:hint="eastAsia" w:ascii="方正仿宋_GBK" w:hAnsi="方正仿宋_GBK" w:eastAsia="方正仿宋_GBK" w:cs="方正仿宋_GBK"/>
          <w:kern w:val="2"/>
          <w:sz w:val="32"/>
          <w:szCs w:val="32"/>
          <w:lang w:val="en-US" w:eastAsia="zh-CN" w:bidi="ar-SA"/>
        </w:rPr>
        <w:t>各级医疗保障部门根据评定信用等级情况，按照本章规定对不同信用等级的定点医药机构进行管理。</w:t>
      </w:r>
    </w:p>
    <w:p>
      <w:pPr>
        <w:pStyle w:val="7"/>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第十条</w:t>
      </w:r>
      <w:r>
        <w:rPr>
          <w:rFonts w:hint="eastAsia" w:ascii="仿宋" w:hAnsi="仿宋" w:eastAsia="仿宋" w:cs="仿宋"/>
          <w:color w:val="000000"/>
          <w:spacing w:val="0"/>
          <w:sz w:val="32"/>
          <w:szCs w:val="32"/>
        </w:rPr>
        <w:t xml:space="preserve"> </w:t>
      </w:r>
      <w:r>
        <w:rPr>
          <w:rFonts w:hint="eastAsia" w:ascii="方正仿宋_GBK" w:hAnsi="方正仿宋_GBK" w:eastAsia="方正仿宋_GBK" w:cs="方正仿宋_GBK"/>
          <w:kern w:val="2"/>
          <w:sz w:val="32"/>
          <w:szCs w:val="32"/>
          <w:lang w:val="en-US" w:eastAsia="zh-CN" w:bidi="ar-SA"/>
        </w:rPr>
        <w:t>设立对评为</w:t>
      </w:r>
      <w:r>
        <w:rPr>
          <w:rFonts w:hint="eastAsia" w:ascii="Times New Roman" w:hAnsi="Times New Roman" w:eastAsia="仿宋_GB2312" w:cs="Times New Roman"/>
          <w:kern w:val="2"/>
          <w:sz w:val="32"/>
          <w:szCs w:val="32"/>
          <w:lang w:val="en-US" w:eastAsia="zh-CN" w:bidi="ar-SA"/>
        </w:rPr>
        <w:t>A</w:t>
      </w:r>
      <w:r>
        <w:rPr>
          <w:rFonts w:hint="eastAsia" w:ascii="方正仿宋_GBK" w:hAnsi="方正仿宋_GBK" w:eastAsia="方正仿宋_GBK" w:cs="方正仿宋_GBK"/>
          <w:kern w:val="2"/>
          <w:sz w:val="32"/>
          <w:szCs w:val="32"/>
          <w:lang w:val="en-US" w:eastAsia="zh-CN" w:bidi="ar-SA"/>
        </w:rPr>
        <w:t>级的定点医药机构按下列规定进行管理：</w:t>
      </w:r>
    </w:p>
    <w:p>
      <w:pPr>
        <w:keepNext w:val="0"/>
        <w:keepLines w:val="0"/>
        <w:pageBreakBefore w:val="0"/>
        <w:kinsoku/>
        <w:overflowPunct/>
        <w:topLinePunct w:val="0"/>
        <w:autoSpaceDE/>
        <w:autoSpaceDN/>
        <w:bidi w:val="0"/>
        <w:spacing w:line="59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sz w:val="32"/>
          <w:szCs w:val="32"/>
        </w:rPr>
        <w:t>（一）</w:t>
      </w:r>
      <w:r>
        <w:rPr>
          <w:rFonts w:hint="eastAsia" w:ascii="方正仿宋_GBK" w:hAnsi="方正仿宋_GBK" w:eastAsia="方正仿宋_GBK" w:cs="方正仿宋_GBK"/>
          <w:kern w:val="2"/>
          <w:sz w:val="32"/>
          <w:szCs w:val="32"/>
          <w:lang w:val="en-US" w:eastAsia="zh-CN" w:bidi="ar-SA"/>
        </w:rPr>
        <w:t>通过各级医疗保障官方网站及其他媒体向社会宣传守信定点医药机构；</w:t>
      </w:r>
    </w:p>
    <w:p>
      <w:pPr>
        <w:pStyle w:val="7"/>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660"/>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w:t>
      </w:r>
      <w:r>
        <w:rPr>
          <w:rFonts w:hint="eastAsia" w:ascii="方正仿宋_GBK" w:hAnsi="方正仿宋_GBK" w:eastAsia="方正仿宋_GBK" w:cs="方正仿宋_GBK"/>
          <w:kern w:val="2"/>
          <w:sz w:val="32"/>
          <w:szCs w:val="32"/>
          <w:lang w:val="en-US" w:eastAsia="zh-CN" w:bidi="ar-SA"/>
        </w:rPr>
        <w:t>降低日常检查频次，除根据投诉举报、大数据筛查、专项检查部署进行监督检查外，不另行对其开展检查；</w:t>
      </w:r>
    </w:p>
    <w:p>
      <w:pPr>
        <w:pStyle w:val="7"/>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660"/>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（三）</w:t>
      </w:r>
      <w:r>
        <w:rPr>
          <w:rFonts w:hint="eastAsia" w:ascii="方正仿宋_GBK" w:hAnsi="方正仿宋_GBK" w:eastAsia="方正仿宋_GBK" w:cs="方正仿宋_GBK"/>
          <w:kern w:val="2"/>
          <w:sz w:val="32"/>
          <w:szCs w:val="32"/>
          <w:lang w:val="en-US" w:eastAsia="zh-CN" w:bidi="ar-SA"/>
        </w:rPr>
        <w:t>医保经办机构将优先办理费用结算业务,保证金全额返还；</w:t>
      </w:r>
    </w:p>
    <w:p>
      <w:pPr>
        <w:pStyle w:val="7"/>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660"/>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（四）</w:t>
      </w:r>
      <w:r>
        <w:rPr>
          <w:rFonts w:hint="eastAsia" w:ascii="方正仿宋_GBK" w:hAnsi="方正仿宋_GBK" w:eastAsia="方正仿宋_GBK" w:cs="方正仿宋_GBK"/>
          <w:kern w:val="2"/>
          <w:sz w:val="32"/>
          <w:szCs w:val="32"/>
          <w:lang w:val="en-US" w:eastAsia="zh-CN" w:bidi="ar-SA"/>
        </w:rPr>
        <w:t>其他鼓励性措施。</w:t>
      </w:r>
    </w:p>
    <w:p>
      <w:pPr>
        <w:pStyle w:val="7"/>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660"/>
        <w:jc w:val="both"/>
        <w:textAlignment w:val="auto"/>
        <w:rPr>
          <w:color w:val="000000"/>
          <w:sz w:val="27"/>
          <w:szCs w:val="27"/>
        </w:rPr>
      </w:pPr>
      <w:r>
        <w:rPr>
          <w:rFonts w:hint="eastAsia" w:ascii="方正黑体_GBK" w:hAnsi="方正黑体_GBK" w:eastAsia="方正黑体_GBK" w:cs="方正黑体_GBK"/>
          <w:kern w:val="2"/>
          <w:sz w:val="32"/>
          <w:szCs w:val="32"/>
          <w:lang w:val="en-US" w:eastAsia="zh-CN" w:bidi="ar-SA"/>
        </w:rPr>
        <w:t>第十一条</w:t>
      </w:r>
      <w:r>
        <w:rPr>
          <w:rFonts w:hint="eastAsia" w:ascii="仿宋" w:hAnsi="仿宋" w:eastAsia="仿宋" w:cs="仿宋"/>
          <w:color w:val="000000"/>
          <w:spacing w:val="0"/>
          <w:sz w:val="32"/>
          <w:szCs w:val="32"/>
        </w:rPr>
        <w:t xml:space="preserve"> </w:t>
      </w:r>
      <w:r>
        <w:rPr>
          <w:rFonts w:hint="eastAsia" w:ascii="方正仿宋_GBK" w:hAnsi="方正仿宋_GBK" w:eastAsia="方正仿宋_GBK" w:cs="方正仿宋_GBK"/>
          <w:kern w:val="2"/>
          <w:sz w:val="32"/>
          <w:szCs w:val="32"/>
          <w:lang w:val="en-US" w:eastAsia="zh-CN" w:bidi="ar-SA"/>
        </w:rPr>
        <w:t>对评为</w:t>
      </w:r>
      <w:r>
        <w:rPr>
          <w:rFonts w:hint="default" w:ascii="Times New Roman" w:hAnsi="Times New Roman" w:eastAsia="仿宋_GB2312" w:cs="Times New Roman"/>
          <w:kern w:val="2"/>
          <w:sz w:val="32"/>
          <w:szCs w:val="32"/>
          <w:lang w:val="en-US" w:eastAsia="zh-CN" w:bidi="ar-SA"/>
        </w:rPr>
        <w:t>B</w:t>
      </w:r>
      <w:r>
        <w:rPr>
          <w:rFonts w:hint="eastAsia" w:ascii="方正仿宋_GBK" w:hAnsi="方正仿宋_GBK" w:eastAsia="方正仿宋_GBK" w:cs="方正仿宋_GBK"/>
          <w:kern w:val="2"/>
          <w:sz w:val="32"/>
          <w:szCs w:val="32"/>
          <w:lang w:val="en-US" w:eastAsia="zh-CN" w:bidi="ar-SA"/>
        </w:rPr>
        <w:t>级的定点医药机构按下列规定进行管理：</w:t>
      </w:r>
    </w:p>
    <w:p>
      <w:pPr>
        <w:pStyle w:val="7"/>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660"/>
        <w:textAlignment w:val="auto"/>
        <w:rPr>
          <w:rFonts w:hint="eastAsia" w:ascii="仿宋_GB2312" w:hAnsi="仿宋_GB2312" w:eastAsia="仿宋_GB2312" w:cs="仿宋_GB2312"/>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w:t>
      </w:r>
      <w:r>
        <w:rPr>
          <w:rFonts w:hint="eastAsia" w:ascii="方正仿宋_GBK" w:hAnsi="方正仿宋_GBK" w:eastAsia="方正仿宋_GBK" w:cs="方正仿宋_GBK"/>
          <w:kern w:val="2"/>
          <w:sz w:val="32"/>
          <w:szCs w:val="32"/>
          <w:lang w:val="en-US" w:eastAsia="zh-CN" w:bidi="ar-SA"/>
        </w:rPr>
        <w:t>采取日常检查和专项检查相结合的方式开展监督检查；</w:t>
      </w:r>
    </w:p>
    <w:p>
      <w:pPr>
        <w:pStyle w:val="7"/>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660"/>
        <w:textAlignment w:val="auto"/>
        <w:rPr>
          <w:rFonts w:hint="eastAsia" w:ascii="仿宋_GB2312" w:hAnsi="仿宋_GB2312" w:eastAsia="仿宋_GB2312" w:cs="仿宋_GB2312"/>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w:t>
      </w:r>
      <w:r>
        <w:rPr>
          <w:rFonts w:hint="eastAsia" w:ascii="方正仿宋_GBK" w:hAnsi="方正仿宋_GBK" w:eastAsia="方正仿宋_GBK" w:cs="方正仿宋_GBK"/>
          <w:kern w:val="2"/>
          <w:sz w:val="32"/>
          <w:szCs w:val="32"/>
          <w:lang w:val="en-US" w:eastAsia="zh-CN" w:bidi="ar-SA"/>
        </w:rPr>
        <w:t>保证金按年度考核结果返还。</w:t>
      </w:r>
    </w:p>
    <w:p>
      <w:pPr>
        <w:pStyle w:val="7"/>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66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第十二条</w:t>
      </w:r>
      <w:r>
        <w:rPr>
          <w:rFonts w:hint="eastAsia" w:ascii="仿宋" w:hAnsi="仿宋" w:eastAsia="仿宋" w:cs="仿宋"/>
          <w:color w:val="000000"/>
          <w:spacing w:val="0"/>
          <w:sz w:val="32"/>
          <w:szCs w:val="32"/>
        </w:rPr>
        <w:t xml:space="preserve"> </w:t>
      </w:r>
      <w:r>
        <w:rPr>
          <w:rFonts w:hint="eastAsia" w:ascii="方正仿宋_GBK" w:hAnsi="方正仿宋_GBK" w:eastAsia="方正仿宋_GBK" w:cs="方正仿宋_GBK"/>
          <w:kern w:val="2"/>
          <w:sz w:val="32"/>
          <w:szCs w:val="32"/>
          <w:lang w:val="en-US" w:eastAsia="zh-CN" w:bidi="ar-SA"/>
        </w:rPr>
        <w:t>对评为</w:t>
      </w:r>
      <w:r>
        <w:rPr>
          <w:rFonts w:hint="default" w:ascii="Times New Roman" w:hAnsi="Times New Roman" w:eastAsia="仿宋_GB2312" w:cs="Times New Roman"/>
          <w:kern w:val="2"/>
          <w:sz w:val="32"/>
          <w:szCs w:val="32"/>
          <w:lang w:val="en-US" w:eastAsia="zh-CN" w:bidi="ar-SA"/>
        </w:rPr>
        <w:t>C</w:t>
      </w:r>
      <w:r>
        <w:rPr>
          <w:rFonts w:hint="eastAsia" w:ascii="方正仿宋_GBK" w:hAnsi="方正仿宋_GBK" w:eastAsia="方正仿宋_GBK" w:cs="方正仿宋_GBK"/>
          <w:kern w:val="2"/>
          <w:sz w:val="32"/>
          <w:szCs w:val="32"/>
          <w:lang w:val="en-US" w:eastAsia="zh-CN" w:bidi="ar-SA"/>
        </w:rPr>
        <w:t>级的定点医药机构按下列规定进行管理：</w:t>
      </w:r>
    </w:p>
    <w:p>
      <w:pPr>
        <w:pStyle w:val="7"/>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660"/>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w:t>
      </w:r>
      <w:r>
        <w:rPr>
          <w:rFonts w:hint="eastAsia" w:ascii="方正仿宋_GBK" w:hAnsi="方正仿宋_GBK" w:eastAsia="方正仿宋_GBK" w:cs="方正仿宋_GBK"/>
          <w:kern w:val="2"/>
          <w:sz w:val="32"/>
          <w:szCs w:val="32"/>
          <w:lang w:val="en-US" w:eastAsia="zh-CN" w:bidi="ar-SA"/>
        </w:rPr>
        <w:t>采取日常检查、定期检查和专项检查相结合的方式开展监督检查，加强医保服务定点管理；</w:t>
      </w:r>
    </w:p>
    <w:p>
      <w:pPr>
        <w:pStyle w:val="7"/>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660"/>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w:t>
      </w:r>
      <w:r>
        <w:rPr>
          <w:rFonts w:hint="eastAsia" w:ascii="方正仿宋_GBK" w:hAnsi="方正仿宋_GBK" w:eastAsia="方正仿宋_GBK" w:cs="方正仿宋_GBK"/>
          <w:kern w:val="2"/>
          <w:sz w:val="32"/>
          <w:szCs w:val="32"/>
          <w:lang w:val="en-US" w:eastAsia="zh-CN" w:bidi="ar-SA"/>
        </w:rPr>
        <w:t>保证金按年度考核结果返还；</w:t>
      </w:r>
    </w:p>
    <w:p>
      <w:pPr>
        <w:pStyle w:val="7"/>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660"/>
        <w:textAlignment w:val="auto"/>
        <w:rPr>
          <w:rFonts w:hint="eastAsia" w:ascii="仿宋_GB2312" w:hAnsi="仿宋_GB2312" w:eastAsia="仿宋_GB2312" w:cs="仿宋_GB2312"/>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（三）</w:t>
      </w:r>
      <w:r>
        <w:rPr>
          <w:rFonts w:hint="eastAsia" w:ascii="方正仿宋_GBK" w:hAnsi="方正仿宋_GBK" w:eastAsia="方正仿宋_GBK" w:cs="方正仿宋_GBK"/>
          <w:kern w:val="2"/>
          <w:sz w:val="32"/>
          <w:szCs w:val="32"/>
          <w:lang w:val="en-US" w:eastAsia="zh-CN" w:bidi="ar-SA"/>
        </w:rPr>
        <w:t>警示约谈，要求限期整改</w:t>
      </w:r>
      <w:r>
        <w:rPr>
          <w:rFonts w:hint="eastAsia" w:ascii="仿宋_GB2312" w:hAnsi="仿宋_GB2312" w:eastAsia="仿宋_GB2312" w:cs="仿宋_GB2312"/>
          <w:kern w:val="2"/>
          <w:sz w:val="32"/>
          <w:szCs w:val="32"/>
          <w:lang w:val="en-US" w:eastAsia="zh-CN" w:bidi="ar-SA"/>
        </w:rPr>
        <w:t>。</w:t>
      </w:r>
    </w:p>
    <w:p>
      <w:pPr>
        <w:pStyle w:val="7"/>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660"/>
        <w:jc w:val="both"/>
        <w:textAlignment w:val="auto"/>
        <w:rPr>
          <w:color w:val="000000"/>
          <w:sz w:val="27"/>
          <w:szCs w:val="27"/>
        </w:rPr>
      </w:pPr>
      <w:r>
        <w:rPr>
          <w:rFonts w:hint="eastAsia" w:ascii="方正黑体_GBK" w:hAnsi="方正黑体_GBK" w:eastAsia="方正黑体_GBK" w:cs="方正黑体_GBK"/>
          <w:kern w:val="2"/>
          <w:sz w:val="32"/>
          <w:szCs w:val="32"/>
          <w:lang w:val="en-US" w:eastAsia="zh-CN" w:bidi="ar-SA"/>
        </w:rPr>
        <w:t>第十三条</w:t>
      </w:r>
      <w:r>
        <w:rPr>
          <w:rFonts w:hint="eastAsia" w:ascii="仿宋" w:hAnsi="仿宋" w:eastAsia="仿宋" w:cs="仿宋"/>
          <w:color w:val="000000"/>
          <w:spacing w:val="0"/>
          <w:sz w:val="32"/>
          <w:szCs w:val="32"/>
        </w:rPr>
        <w:t xml:space="preserve"> </w:t>
      </w:r>
      <w:r>
        <w:rPr>
          <w:rFonts w:hint="eastAsia" w:ascii="方正仿宋_GBK" w:hAnsi="方正仿宋_GBK" w:eastAsia="方正仿宋_GBK" w:cs="方正仿宋_GBK"/>
          <w:kern w:val="2"/>
          <w:sz w:val="32"/>
          <w:szCs w:val="32"/>
          <w:lang w:val="en-US" w:eastAsia="zh-CN" w:bidi="ar-SA"/>
        </w:rPr>
        <w:t>对评为</w:t>
      </w:r>
      <w:r>
        <w:rPr>
          <w:rFonts w:hint="default" w:ascii="Times New Roman" w:hAnsi="Times New Roman" w:eastAsia="仿宋_GB2312" w:cs="Times New Roman"/>
          <w:kern w:val="2"/>
          <w:sz w:val="32"/>
          <w:szCs w:val="32"/>
          <w:lang w:val="en-US" w:eastAsia="zh-CN" w:bidi="ar-SA"/>
        </w:rPr>
        <w:t>D</w:t>
      </w:r>
      <w:r>
        <w:rPr>
          <w:rFonts w:hint="eastAsia" w:ascii="方正仿宋_GBK" w:hAnsi="方正仿宋_GBK" w:eastAsia="方正仿宋_GBK" w:cs="方正仿宋_GBK"/>
          <w:kern w:val="2"/>
          <w:sz w:val="32"/>
          <w:szCs w:val="32"/>
          <w:lang w:val="en-US" w:eastAsia="zh-CN" w:bidi="ar-SA"/>
        </w:rPr>
        <w:t>级的定点医药机构按下列规定进行管理：</w:t>
      </w:r>
    </w:p>
    <w:p>
      <w:pPr>
        <w:pStyle w:val="7"/>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660"/>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w:t>
      </w:r>
      <w:r>
        <w:rPr>
          <w:rFonts w:hint="eastAsia" w:ascii="方正仿宋_GBK" w:hAnsi="方正仿宋_GBK" w:eastAsia="方正仿宋_GBK" w:cs="方正仿宋_GBK"/>
          <w:kern w:val="2"/>
          <w:sz w:val="32"/>
          <w:szCs w:val="32"/>
          <w:lang w:val="en-US" w:eastAsia="zh-CN" w:bidi="ar-SA"/>
        </w:rPr>
        <w:t>列入重点监管对象，加大监管频次；</w:t>
      </w:r>
    </w:p>
    <w:p>
      <w:pPr>
        <w:pStyle w:val="7"/>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660"/>
        <w:textAlignment w:val="auto"/>
        <w:rPr>
          <w:rFonts w:hint="eastAsia" w:ascii="仿宋_GB2312" w:hAnsi="仿宋_GB2312" w:eastAsia="仿宋_GB2312" w:cs="仿宋_GB2312"/>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w:t>
      </w:r>
      <w:r>
        <w:rPr>
          <w:rFonts w:hint="eastAsia" w:ascii="方正仿宋_GBK" w:hAnsi="方正仿宋_GBK" w:eastAsia="方正仿宋_GBK" w:cs="方正仿宋_GBK"/>
          <w:kern w:val="2"/>
          <w:sz w:val="32"/>
          <w:szCs w:val="32"/>
          <w:lang w:val="en-US" w:eastAsia="zh-CN" w:bidi="ar-SA"/>
        </w:rPr>
        <w:t>保证金按年度考核结果返还；</w:t>
      </w:r>
    </w:p>
    <w:p>
      <w:pPr>
        <w:pStyle w:val="7"/>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（三）</w:t>
      </w:r>
      <w:r>
        <w:rPr>
          <w:rFonts w:hint="eastAsia" w:ascii="方正仿宋_GBK" w:hAnsi="方正仿宋_GBK" w:eastAsia="方正仿宋_GBK" w:cs="方正仿宋_GBK"/>
          <w:kern w:val="2"/>
          <w:sz w:val="32"/>
          <w:szCs w:val="32"/>
          <w:lang w:val="en-US" w:eastAsia="zh-CN" w:bidi="ar-SA"/>
        </w:rPr>
        <w:t>警示约谈，要求限期整改；</w:t>
      </w:r>
    </w:p>
    <w:p>
      <w:pPr>
        <w:pStyle w:val="7"/>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640"/>
        <w:jc w:val="both"/>
        <w:textAlignment w:val="auto"/>
        <w:rPr>
          <w:color w:val="000000"/>
          <w:sz w:val="27"/>
          <w:szCs w:val="27"/>
        </w:rPr>
      </w:pPr>
      <w:r>
        <w:rPr>
          <w:rFonts w:hint="eastAsia" w:ascii="方正楷体_GBK" w:hAnsi="方正楷体_GBK" w:eastAsia="方正楷体_GBK" w:cs="方正楷体_GBK"/>
          <w:kern w:val="2"/>
          <w:sz w:val="32"/>
          <w:szCs w:val="32"/>
          <w:lang w:val="en-US" w:eastAsia="zh-CN" w:bidi="ar-SA"/>
        </w:rPr>
        <w:t>（四）</w:t>
      </w:r>
      <w:r>
        <w:rPr>
          <w:rFonts w:hint="eastAsia" w:ascii="方正仿宋_GBK" w:hAnsi="方正仿宋_GBK" w:eastAsia="方正仿宋_GBK" w:cs="方正仿宋_GBK"/>
          <w:kern w:val="2"/>
          <w:sz w:val="32"/>
          <w:szCs w:val="32"/>
          <w:lang w:val="en-US" w:eastAsia="zh-CN" w:bidi="ar-SA"/>
        </w:rPr>
        <w:t>在医疗保障部门官方网站向社会公开失信信息。</w:t>
      </w:r>
    </w:p>
    <w:p>
      <w:pPr>
        <w:pStyle w:val="7"/>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660"/>
        <w:jc w:val="both"/>
        <w:textAlignment w:val="auto"/>
        <w:rPr>
          <w:rFonts w:hint="eastAsia" w:ascii="仿宋_GB2312" w:hAnsi="仿宋_GB2312" w:eastAsia="仿宋_GB2312" w:cs="仿宋_GB2312"/>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第十四条</w:t>
      </w:r>
      <w:r>
        <w:rPr>
          <w:rFonts w:hint="eastAsia" w:ascii="仿宋" w:hAnsi="仿宋" w:eastAsia="仿宋" w:cs="仿宋"/>
          <w:color w:val="000000"/>
          <w:spacing w:val="0"/>
          <w:sz w:val="32"/>
          <w:szCs w:val="32"/>
        </w:rPr>
        <w:t xml:space="preserve"> </w:t>
      </w:r>
      <w:r>
        <w:rPr>
          <w:rFonts w:hint="eastAsia" w:ascii="方正仿宋_GBK" w:hAnsi="方正仿宋_GBK" w:eastAsia="方正仿宋_GBK" w:cs="方正仿宋_GBK"/>
          <w:kern w:val="2"/>
          <w:sz w:val="32"/>
          <w:szCs w:val="32"/>
          <w:lang w:val="en-US" w:eastAsia="zh-CN" w:bidi="ar-SA"/>
        </w:rPr>
        <w:t>定点医药机构在信用等级评定中有以下行为的，在该评定年度内直接评定为</w:t>
      </w:r>
      <w:r>
        <w:rPr>
          <w:rFonts w:hint="default" w:ascii="Times New Roman" w:hAnsi="Times New Roman" w:eastAsia="仿宋_GB2312" w:cs="Times New Roman"/>
          <w:kern w:val="2"/>
          <w:sz w:val="32"/>
          <w:szCs w:val="32"/>
          <w:lang w:val="en-US" w:eastAsia="zh-CN" w:bidi="ar-SA"/>
        </w:rPr>
        <w:t>D</w:t>
      </w:r>
      <w:r>
        <w:rPr>
          <w:rFonts w:hint="eastAsia" w:ascii="方正仿宋_GBK" w:hAnsi="方正仿宋_GBK" w:eastAsia="方正仿宋_GBK" w:cs="方正仿宋_GBK"/>
          <w:kern w:val="2"/>
          <w:sz w:val="32"/>
          <w:szCs w:val="32"/>
          <w:lang w:val="en-US" w:eastAsia="zh-CN" w:bidi="ar-SA"/>
        </w:rPr>
        <w:t>级。</w:t>
      </w:r>
    </w:p>
    <w:p>
      <w:pPr>
        <w:pStyle w:val="7"/>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w:t>
      </w:r>
      <w:r>
        <w:rPr>
          <w:rFonts w:hint="eastAsia" w:ascii="方正仿宋_GBK" w:hAnsi="方正仿宋_GBK" w:eastAsia="方正仿宋_GBK" w:cs="方正仿宋_GBK"/>
          <w:kern w:val="2"/>
          <w:sz w:val="32"/>
          <w:szCs w:val="32"/>
          <w:lang w:val="en-US" w:eastAsia="zh-CN" w:bidi="ar-SA"/>
        </w:rPr>
        <w:t>服务协议有效期内被中止协议的；</w:t>
      </w:r>
    </w:p>
    <w:p>
      <w:pPr>
        <w:pStyle w:val="7"/>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w:t>
      </w:r>
      <w:r>
        <w:rPr>
          <w:rFonts w:hint="eastAsia" w:ascii="方正仿宋_GBK" w:hAnsi="方正仿宋_GBK" w:eastAsia="方正仿宋_GBK" w:cs="方正仿宋_GBK"/>
          <w:kern w:val="2"/>
          <w:sz w:val="32"/>
          <w:szCs w:val="32"/>
          <w:lang w:val="en-US" w:eastAsia="zh-CN" w:bidi="ar-SA"/>
        </w:rPr>
        <w:t>发生重大欺诈骗保行为的；</w:t>
      </w:r>
    </w:p>
    <w:p>
      <w:pPr>
        <w:pStyle w:val="7"/>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（三）</w:t>
      </w:r>
      <w:r>
        <w:rPr>
          <w:rFonts w:hint="eastAsia" w:ascii="方正仿宋_GBK" w:hAnsi="方正仿宋_GBK" w:eastAsia="方正仿宋_GBK" w:cs="方正仿宋_GBK"/>
          <w:kern w:val="2"/>
          <w:sz w:val="32"/>
          <w:szCs w:val="32"/>
          <w:lang w:val="en-US" w:eastAsia="zh-CN" w:bidi="ar-SA"/>
        </w:rPr>
        <w:t>以弄虚作假等不正当手段申请取得定点的；</w:t>
      </w:r>
    </w:p>
    <w:p>
      <w:pPr>
        <w:pStyle w:val="7"/>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（四）</w:t>
      </w:r>
      <w:r>
        <w:rPr>
          <w:rFonts w:hint="eastAsia" w:ascii="方正仿宋_GBK" w:hAnsi="方正仿宋_GBK" w:eastAsia="方正仿宋_GBK" w:cs="方正仿宋_GBK"/>
          <w:kern w:val="2"/>
          <w:sz w:val="32"/>
          <w:szCs w:val="32"/>
          <w:lang w:val="en-US" w:eastAsia="zh-CN" w:bidi="ar-SA"/>
        </w:rPr>
        <w:t>拒绝、阻挠或不配合医保部门开展监督检查，情节恶劣的；</w:t>
      </w:r>
    </w:p>
    <w:p>
      <w:pPr>
        <w:pStyle w:val="7"/>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（五）</w:t>
      </w:r>
      <w:r>
        <w:rPr>
          <w:rFonts w:hint="eastAsia" w:ascii="方正仿宋_GBK" w:hAnsi="方正仿宋_GBK" w:eastAsia="方正仿宋_GBK" w:cs="方正仿宋_GBK"/>
          <w:kern w:val="2"/>
          <w:sz w:val="32"/>
          <w:szCs w:val="32"/>
          <w:lang w:val="en-US" w:eastAsia="zh-CN" w:bidi="ar-SA"/>
        </w:rPr>
        <w:t>法律法规规定的其他应当终止协议的情形。</w:t>
      </w:r>
    </w:p>
    <w:p>
      <w:pPr>
        <w:pStyle w:val="7"/>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p>
    <w:p>
      <w:pPr>
        <w:pStyle w:val="7"/>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0"/>
        <w:jc w:val="center"/>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第四章  附  则</w:t>
      </w:r>
    </w:p>
    <w:p>
      <w:pPr>
        <w:pStyle w:val="7"/>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0"/>
        <w:jc w:val="center"/>
        <w:textAlignment w:val="auto"/>
        <w:rPr>
          <w:rFonts w:hint="eastAsia" w:hAnsi="黑体" w:eastAsia="黑体" w:asciiTheme="minorHAnsi" w:cstheme="minorBidi"/>
          <w:kern w:val="2"/>
          <w:sz w:val="32"/>
          <w:szCs w:val="32"/>
          <w:lang w:val="en-US" w:eastAsia="zh-CN" w:bidi="ar-SA"/>
        </w:rPr>
      </w:pPr>
    </w:p>
    <w:p>
      <w:pPr>
        <w:pStyle w:val="7"/>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66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第十五条</w:t>
      </w:r>
      <w:r>
        <w:rPr>
          <w:rFonts w:hint="eastAsia" w:ascii="仿宋" w:hAnsi="仿宋" w:eastAsia="仿宋" w:cs="仿宋"/>
          <w:color w:val="000000"/>
          <w:spacing w:val="0"/>
          <w:sz w:val="32"/>
          <w:szCs w:val="32"/>
        </w:rPr>
        <w:t xml:space="preserve"> </w:t>
      </w:r>
      <w:r>
        <w:rPr>
          <w:rFonts w:hint="eastAsia" w:ascii="方正仿宋_GBK" w:hAnsi="方正仿宋_GBK" w:eastAsia="方正仿宋_GBK" w:cs="方正仿宋_GBK"/>
          <w:kern w:val="2"/>
          <w:sz w:val="32"/>
          <w:szCs w:val="32"/>
          <w:lang w:val="en-US" w:eastAsia="zh-CN" w:bidi="ar-SA"/>
        </w:rPr>
        <w:t>定点医药机构信用等级评定结果自公布之日起至下一评定结果公布之日内有效。</w:t>
      </w:r>
    </w:p>
    <w:p>
      <w:pPr>
        <w:pStyle w:val="7"/>
        <w:keepNext w:val="0"/>
        <w:keepLines w:val="0"/>
        <w:pageBreakBefore w:val="0"/>
        <w:widowControl/>
        <w:suppressLineNumbers w:val="0"/>
        <w:kinsoku/>
        <w:overflowPunct/>
        <w:topLinePunct w:val="0"/>
        <w:autoSpaceDE/>
        <w:autoSpaceDN/>
        <w:bidi w:val="0"/>
        <w:spacing w:before="0" w:beforeAutospacing="0" w:after="0" w:afterAutospacing="0" w:line="590" w:lineRule="exact"/>
        <w:ind w:left="0" w:right="0" w:firstLine="660"/>
        <w:jc w:val="left"/>
        <w:textAlignment w:val="auto"/>
        <w:rPr>
          <w:color w:val="000000"/>
          <w:sz w:val="27"/>
          <w:szCs w:val="27"/>
        </w:rPr>
      </w:pPr>
      <w:r>
        <w:rPr>
          <w:rFonts w:hint="eastAsia" w:ascii="方正黑体_GBK" w:hAnsi="方正黑体_GBK" w:eastAsia="方正黑体_GBK" w:cs="方正黑体_GBK"/>
          <w:kern w:val="2"/>
          <w:sz w:val="32"/>
          <w:szCs w:val="32"/>
          <w:lang w:val="en-US" w:eastAsia="zh-CN" w:bidi="ar-SA"/>
        </w:rPr>
        <w:t>第十六条</w:t>
      </w:r>
      <w:r>
        <w:rPr>
          <w:rFonts w:hint="eastAsia" w:ascii="仿宋" w:hAnsi="仿宋" w:eastAsia="仿宋" w:cs="仿宋"/>
          <w:color w:val="000000"/>
          <w:spacing w:val="0"/>
          <w:sz w:val="32"/>
          <w:szCs w:val="32"/>
        </w:rPr>
        <w:t xml:space="preserve"> </w:t>
      </w:r>
      <w:r>
        <w:rPr>
          <w:rFonts w:hint="eastAsia" w:ascii="方正仿宋_GBK" w:hAnsi="方正仿宋_GBK" w:eastAsia="方正仿宋_GBK" w:cs="方正仿宋_GBK"/>
          <w:kern w:val="2"/>
          <w:sz w:val="32"/>
          <w:szCs w:val="32"/>
          <w:lang w:val="en-US" w:eastAsia="zh-CN" w:bidi="ar-SA"/>
        </w:rPr>
        <w:t>本暂行办法由芜湖市医疗保障局负责解释。</w:t>
      </w:r>
    </w:p>
    <w:p>
      <w:pPr>
        <w:pStyle w:val="7"/>
        <w:keepNext w:val="0"/>
        <w:keepLines w:val="0"/>
        <w:pageBreakBefore w:val="0"/>
        <w:widowControl/>
        <w:suppressLineNumbers w:val="0"/>
        <w:kinsoku/>
        <w:overflowPunct/>
        <w:topLinePunct w:val="0"/>
        <w:autoSpaceDE/>
        <w:autoSpaceDN/>
        <w:bidi w:val="0"/>
        <w:spacing w:before="0" w:beforeAutospacing="0" w:after="0" w:afterAutospacing="0" w:line="590" w:lineRule="exact"/>
        <w:ind w:left="680" w:right="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第十七条</w:t>
      </w:r>
      <w:r>
        <w:rPr>
          <w:rFonts w:hint="eastAsia" w:ascii="仿宋" w:hAnsi="仿宋" w:eastAsia="仿宋" w:cs="仿宋"/>
          <w:color w:val="000000"/>
          <w:spacing w:val="0"/>
          <w:sz w:val="32"/>
          <w:szCs w:val="32"/>
        </w:rPr>
        <w:t xml:space="preserve"> </w:t>
      </w:r>
      <w:bookmarkStart w:id="0" w:name="_GoBack"/>
      <w:r>
        <w:rPr>
          <w:rFonts w:hint="eastAsia" w:ascii="方正仿宋_GBK" w:hAnsi="方正仿宋_GBK" w:eastAsia="方正仿宋_GBK" w:cs="方正仿宋_GBK"/>
          <w:kern w:val="2"/>
          <w:sz w:val="32"/>
          <w:szCs w:val="32"/>
          <w:lang w:val="en-US" w:eastAsia="zh-CN" w:bidi="ar-SA"/>
        </w:rPr>
        <w:t>本暂行办法自颁发之日起实施。</w:t>
      </w:r>
    </w:p>
    <w:bookmarkEnd w:id="0"/>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ascii="楷体_GB2312" w:hAnsi="楷体_GB2312" w:eastAsia="楷体_GB2312" w:cs="楷体_GB2312"/>
          <w:color w:val="000000"/>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芜湖市</w:t>
    </w:r>
    <w:r>
      <w:rPr>
        <w:rFonts w:hint="eastAsia" w:ascii="宋体" w:hAnsi="宋体" w:eastAsia="宋体" w:cs="宋体"/>
        <w:b/>
        <w:bCs/>
        <w:color w:val="005192"/>
        <w:sz w:val="28"/>
        <w:szCs w:val="44"/>
        <w:lang w:eastAsia="zh-CN"/>
      </w:rPr>
      <w:t>医疗保障局</w:t>
    </w:r>
    <w:r>
      <w:rPr>
        <w:rFonts w:hint="eastAsia" w:ascii="宋体" w:hAnsi="宋体" w:eastAsia="宋体" w:cs="宋体"/>
        <w:b/>
        <w:bCs/>
        <w:color w:val="005192"/>
        <w:sz w:val="28"/>
        <w:szCs w:val="44"/>
      </w:rPr>
      <w:t xml:space="preserve">发布     </w:t>
    </w:r>
  </w:p>
  <w:p>
    <w:pPr>
      <w:pStyle w:val="5"/>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5"/>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芜湖市</w:t>
    </w:r>
    <w:r>
      <w:rPr>
        <w:rFonts w:hint="eastAsia" w:ascii="宋体" w:hAnsi="宋体" w:eastAsia="宋体" w:cs="宋体"/>
        <w:b/>
        <w:bCs/>
        <w:color w:val="005192"/>
        <w:sz w:val="32"/>
        <w:szCs w:val="32"/>
        <w:lang w:eastAsia="zh-CN"/>
      </w:rPr>
      <w:t>医疗保障局</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kZGZkMWI1MDczOGRlMWZlMTA5YWFkZjMzMDhkOTYifQ=="/>
  </w:docVars>
  <w:rsids>
    <w:rsidRoot w:val="00172A27"/>
    <w:rsid w:val="000B75E5"/>
    <w:rsid w:val="00103799"/>
    <w:rsid w:val="00172A27"/>
    <w:rsid w:val="00197EF1"/>
    <w:rsid w:val="001D5673"/>
    <w:rsid w:val="00370D60"/>
    <w:rsid w:val="003B0BE9"/>
    <w:rsid w:val="003C2C10"/>
    <w:rsid w:val="00496D91"/>
    <w:rsid w:val="00507124"/>
    <w:rsid w:val="00545D8F"/>
    <w:rsid w:val="005D49CE"/>
    <w:rsid w:val="00650E3A"/>
    <w:rsid w:val="00701CB2"/>
    <w:rsid w:val="007740FE"/>
    <w:rsid w:val="007E5B7F"/>
    <w:rsid w:val="00855681"/>
    <w:rsid w:val="00866D1D"/>
    <w:rsid w:val="00886771"/>
    <w:rsid w:val="008A1132"/>
    <w:rsid w:val="00900219"/>
    <w:rsid w:val="00940255"/>
    <w:rsid w:val="009418D6"/>
    <w:rsid w:val="00AD7101"/>
    <w:rsid w:val="00B305BB"/>
    <w:rsid w:val="00B8333C"/>
    <w:rsid w:val="00BE1AF4"/>
    <w:rsid w:val="00C2647D"/>
    <w:rsid w:val="00D743B5"/>
    <w:rsid w:val="00DA2E23"/>
    <w:rsid w:val="00ED39D9"/>
    <w:rsid w:val="00F1597D"/>
    <w:rsid w:val="00F17DC1"/>
    <w:rsid w:val="019E71BD"/>
    <w:rsid w:val="025A34EF"/>
    <w:rsid w:val="02775E4F"/>
    <w:rsid w:val="032B6C3A"/>
    <w:rsid w:val="033E332C"/>
    <w:rsid w:val="03991DF6"/>
    <w:rsid w:val="042E5836"/>
    <w:rsid w:val="04874344"/>
    <w:rsid w:val="04B679C3"/>
    <w:rsid w:val="04C80BE4"/>
    <w:rsid w:val="052B2C5E"/>
    <w:rsid w:val="05900B27"/>
    <w:rsid w:val="07D34838"/>
    <w:rsid w:val="080F63D8"/>
    <w:rsid w:val="087A5962"/>
    <w:rsid w:val="08B576D2"/>
    <w:rsid w:val="09341458"/>
    <w:rsid w:val="097C1F9D"/>
    <w:rsid w:val="09D26061"/>
    <w:rsid w:val="0ABD461B"/>
    <w:rsid w:val="0AFA23E4"/>
    <w:rsid w:val="0B0912D7"/>
    <w:rsid w:val="0D7D0092"/>
    <w:rsid w:val="0D86163D"/>
    <w:rsid w:val="0E3C1CFB"/>
    <w:rsid w:val="0EE3051E"/>
    <w:rsid w:val="0EFD76DC"/>
    <w:rsid w:val="0F3B6457"/>
    <w:rsid w:val="104A7615"/>
    <w:rsid w:val="10EE19D3"/>
    <w:rsid w:val="1173218D"/>
    <w:rsid w:val="11B524F0"/>
    <w:rsid w:val="1277193D"/>
    <w:rsid w:val="13DD7ADC"/>
    <w:rsid w:val="152D2DCA"/>
    <w:rsid w:val="153913E2"/>
    <w:rsid w:val="16F2564D"/>
    <w:rsid w:val="17DB6A12"/>
    <w:rsid w:val="18100480"/>
    <w:rsid w:val="19EA2F53"/>
    <w:rsid w:val="1ACD08AB"/>
    <w:rsid w:val="1ACE63D1"/>
    <w:rsid w:val="1BF956CF"/>
    <w:rsid w:val="1DD97D69"/>
    <w:rsid w:val="1DEC284C"/>
    <w:rsid w:val="1E6523AC"/>
    <w:rsid w:val="1F4E5D32"/>
    <w:rsid w:val="1FFA7124"/>
    <w:rsid w:val="20743577"/>
    <w:rsid w:val="20D858B3"/>
    <w:rsid w:val="2100305C"/>
    <w:rsid w:val="21100FB6"/>
    <w:rsid w:val="215018EE"/>
    <w:rsid w:val="21A63C04"/>
    <w:rsid w:val="22440422"/>
    <w:rsid w:val="229D5007"/>
    <w:rsid w:val="23D74548"/>
    <w:rsid w:val="24390D35"/>
    <w:rsid w:val="243F5C4A"/>
    <w:rsid w:val="246D0A09"/>
    <w:rsid w:val="25044C24"/>
    <w:rsid w:val="25496D80"/>
    <w:rsid w:val="29CA2459"/>
    <w:rsid w:val="29CB06AB"/>
    <w:rsid w:val="2A5C1C3C"/>
    <w:rsid w:val="2BA21BA0"/>
    <w:rsid w:val="2D4C1B03"/>
    <w:rsid w:val="2E9C2BDF"/>
    <w:rsid w:val="30D140CD"/>
    <w:rsid w:val="31456F95"/>
    <w:rsid w:val="31A15F24"/>
    <w:rsid w:val="31B72082"/>
    <w:rsid w:val="31EC7411"/>
    <w:rsid w:val="32A970B0"/>
    <w:rsid w:val="362A675A"/>
    <w:rsid w:val="37182A56"/>
    <w:rsid w:val="38EC419A"/>
    <w:rsid w:val="39461AFC"/>
    <w:rsid w:val="395347B5"/>
    <w:rsid w:val="398E534A"/>
    <w:rsid w:val="39A232A0"/>
    <w:rsid w:val="39E745AA"/>
    <w:rsid w:val="3A2D6818"/>
    <w:rsid w:val="3A946897"/>
    <w:rsid w:val="3B5A6BBB"/>
    <w:rsid w:val="3BF77484"/>
    <w:rsid w:val="3C1F6635"/>
    <w:rsid w:val="3C683B38"/>
    <w:rsid w:val="3D766728"/>
    <w:rsid w:val="3D773087"/>
    <w:rsid w:val="3EDA13A6"/>
    <w:rsid w:val="3F4C7741"/>
    <w:rsid w:val="3FC82FE6"/>
    <w:rsid w:val="3FF027C2"/>
    <w:rsid w:val="3FF21DD0"/>
    <w:rsid w:val="3FFD9464"/>
    <w:rsid w:val="41DE664A"/>
    <w:rsid w:val="425C413F"/>
    <w:rsid w:val="426254CD"/>
    <w:rsid w:val="42755200"/>
    <w:rsid w:val="42F058B7"/>
    <w:rsid w:val="436109F6"/>
    <w:rsid w:val="441A38D4"/>
    <w:rsid w:val="447A10D3"/>
    <w:rsid w:val="44F248E6"/>
    <w:rsid w:val="472D42FC"/>
    <w:rsid w:val="473A07C7"/>
    <w:rsid w:val="473C0680"/>
    <w:rsid w:val="478A52AA"/>
    <w:rsid w:val="480706A9"/>
    <w:rsid w:val="48174664"/>
    <w:rsid w:val="483E7E42"/>
    <w:rsid w:val="494553A6"/>
    <w:rsid w:val="49776116"/>
    <w:rsid w:val="4A5162EE"/>
    <w:rsid w:val="4B0A0B56"/>
    <w:rsid w:val="4BC77339"/>
    <w:rsid w:val="4C8676A8"/>
    <w:rsid w:val="4C9236C5"/>
    <w:rsid w:val="4DA91E14"/>
    <w:rsid w:val="4DD03C33"/>
    <w:rsid w:val="4EDB288F"/>
    <w:rsid w:val="504A7CCC"/>
    <w:rsid w:val="505C172E"/>
    <w:rsid w:val="51167BAE"/>
    <w:rsid w:val="512C5624"/>
    <w:rsid w:val="5166324A"/>
    <w:rsid w:val="52C74409"/>
    <w:rsid w:val="52F1442F"/>
    <w:rsid w:val="52F46F0B"/>
    <w:rsid w:val="53D8014D"/>
    <w:rsid w:val="541E1CC5"/>
    <w:rsid w:val="545253A1"/>
    <w:rsid w:val="54A81312"/>
    <w:rsid w:val="54FB77E7"/>
    <w:rsid w:val="54FF095A"/>
    <w:rsid w:val="5550603F"/>
    <w:rsid w:val="55A56411"/>
    <w:rsid w:val="55E064E0"/>
    <w:rsid w:val="5660369E"/>
    <w:rsid w:val="5708223D"/>
    <w:rsid w:val="570B7A8A"/>
    <w:rsid w:val="572C6D10"/>
    <w:rsid w:val="574216FD"/>
    <w:rsid w:val="57FA1FD8"/>
    <w:rsid w:val="580B5F93"/>
    <w:rsid w:val="58887C1E"/>
    <w:rsid w:val="5954396A"/>
    <w:rsid w:val="59590F80"/>
    <w:rsid w:val="5A3F0176"/>
    <w:rsid w:val="5AC32B55"/>
    <w:rsid w:val="5AD723C3"/>
    <w:rsid w:val="5B0E61D2"/>
    <w:rsid w:val="5B7420A1"/>
    <w:rsid w:val="5B8D3163"/>
    <w:rsid w:val="5BA002F0"/>
    <w:rsid w:val="5D557CB0"/>
    <w:rsid w:val="5DC34279"/>
    <w:rsid w:val="5FF53085"/>
    <w:rsid w:val="5FF653D5"/>
    <w:rsid w:val="60275934"/>
    <w:rsid w:val="604319BC"/>
    <w:rsid w:val="608816D1"/>
    <w:rsid w:val="60EF4E7F"/>
    <w:rsid w:val="616C7377"/>
    <w:rsid w:val="61E33ADD"/>
    <w:rsid w:val="624655BA"/>
    <w:rsid w:val="630A5099"/>
    <w:rsid w:val="632B726B"/>
    <w:rsid w:val="665233C1"/>
    <w:rsid w:val="665A1E94"/>
    <w:rsid w:val="6660394E"/>
    <w:rsid w:val="67750F81"/>
    <w:rsid w:val="67AC4971"/>
    <w:rsid w:val="691E53FA"/>
    <w:rsid w:val="6AA933EA"/>
    <w:rsid w:val="6AD45862"/>
    <w:rsid w:val="6AD9688B"/>
    <w:rsid w:val="6AEE1AB5"/>
    <w:rsid w:val="6B6D2669"/>
    <w:rsid w:val="6BB12556"/>
    <w:rsid w:val="6C681542"/>
    <w:rsid w:val="6D0E3F22"/>
    <w:rsid w:val="6D5B6C1D"/>
    <w:rsid w:val="6E753D0F"/>
    <w:rsid w:val="6F2B6B62"/>
    <w:rsid w:val="6FBC5506"/>
    <w:rsid w:val="70CE3BAA"/>
    <w:rsid w:val="72443A2D"/>
    <w:rsid w:val="7309711B"/>
    <w:rsid w:val="73110772"/>
    <w:rsid w:val="737C3597"/>
    <w:rsid w:val="73826795"/>
    <w:rsid w:val="74F1485B"/>
    <w:rsid w:val="7B7B492E"/>
    <w:rsid w:val="7C9011D9"/>
    <w:rsid w:val="7CDC13FD"/>
    <w:rsid w:val="7DC651C5"/>
    <w:rsid w:val="7F6E51DF"/>
    <w:rsid w:val="7FCC2834"/>
    <w:rsid w:val="C7B5F392"/>
    <w:rsid w:val="DDFFCD63"/>
    <w:rsid w:val="FEFBB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link w:val="11"/>
    <w:qFormat/>
    <w:uiPriority w:val="0"/>
    <w:rPr>
      <w:rFonts w:ascii="宋体" w:hAnsi="Courier New" w:eastAsia="仿宋_GB2312" w:cs="Courier New"/>
      <w:sz w:val="32"/>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2"/>
    <w:basedOn w:val="1"/>
    <w:unhideWhenUsed/>
    <w:qFormat/>
    <w:uiPriority w:val="99"/>
    <w:pPr>
      <w:spacing w:after="120" w:line="480" w:lineRule="auto"/>
    </w:pPr>
    <w:rPr>
      <w:rFonts w:ascii="Calibri" w:hAnsi="Calibri" w:eastAsia="宋体" w:cs="Times New Roman"/>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10">
    <w:name w:val="annotation reference"/>
    <w:basedOn w:val="9"/>
    <w:qFormat/>
    <w:uiPriority w:val="0"/>
    <w:rPr>
      <w:sz w:val="21"/>
      <w:szCs w:val="21"/>
    </w:rPr>
  </w:style>
  <w:style w:type="character" w:customStyle="1" w:styleId="11">
    <w:name w:val="纯文本 字符"/>
    <w:basedOn w:val="9"/>
    <w:link w:val="3"/>
    <w:qFormat/>
    <w:uiPriority w:val="0"/>
    <w:rPr>
      <w:rFonts w:ascii="宋体" w:hAnsi="Courier New" w:eastAsia="仿宋_GB2312" w:cs="Courier New"/>
      <w:kern w:val="2"/>
      <w:sz w:val="32"/>
      <w:szCs w:val="21"/>
    </w:rPr>
  </w:style>
  <w:style w:type="paragraph" w:customStyle="1" w:styleId="12">
    <w:name w:val="_Style 9"/>
    <w:basedOn w:val="1"/>
    <w:next w:val="13"/>
    <w:qFormat/>
    <w:uiPriority w:val="99"/>
    <w:pPr>
      <w:ind w:firstLine="420" w:firstLineChars="200"/>
    </w:pPr>
    <w:rPr>
      <w:rFonts w:ascii="Times New Roman" w:hAnsi="Times New Roman" w:eastAsia="宋体" w:cs="Times New Roman"/>
      <w:szCs w:val="21"/>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1525</Words>
  <Characters>1540</Characters>
  <Lines>30</Lines>
  <Paragraphs>8</Paragraphs>
  <TotalTime>72</TotalTime>
  <ScaleCrop>false</ScaleCrop>
  <LinksUpToDate>false</LinksUpToDate>
  <CharactersWithSpaces>1593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2021-12-05T15:33:00Z</dcterms:created>
  <dc:creator>t</dc:creator>
  <cp:lastModifiedBy>thtf</cp:lastModifiedBy>
  <cp:lastPrinted>2021-10-27T11:30:00Z</cp:lastPrinted>
  <dcterms:modified xsi:type="dcterms:W3CDTF">2022-11-18T12:28:39Z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490C2ABB635C433CBB20168B68D2FCB7</vt:lpwstr>
  </property>
</Properties>
</file>